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jc w:val="center"/>
        <w:spacing w:line="360" w:lineRule="auto"/>
        <w:rPr>
          <w:rFonts w:hint="eastAsia" w:ascii="仿宋" w:hAnsi="仿宋" w:eastAsia="仿宋" w:cs="仿宋"/>
          <w:sz w:val="28"/>
        </w:rPr>
      </w:pPr>
      <w:r/>
      <w:bookmarkStart w:id="0" w:name="_Toc27744861"/>
      <w:r/>
      <w:bookmarkStart w:id="1" w:name="_Hlk69393945"/>
      <w:r/>
      <w:bookmarkStart w:id="2" w:name="_Toc528771312"/>
      <w:r>
        <w:rPr>
          <w:rFonts w:hint="eastAsia" w:ascii="仿宋" w:hAnsi="仿宋" w:eastAsia="仿宋" w:cs="仿宋"/>
          <w:sz w:val="28"/>
        </w:rPr>
      </w:r>
      <w:r/>
    </w:p>
    <w:p>
      <w:pPr>
        <w:pStyle w:val="960"/>
        <w:jc w:val="right"/>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960"/>
        <w:jc w:val="right"/>
        <w:spacing w:line="360" w:lineRule="auto"/>
        <w:rPr>
          <w:rFonts w:hint="eastAsia" w:ascii="宋体" w:hAnsi="宋体" w:cs="仿宋"/>
          <w:sz w:val="40"/>
          <w:szCs w:val="40"/>
        </w:rPr>
      </w:pPr>
      <w:r>
        <w:rPr>
          <w:rFonts w:hint="eastAsia" w:ascii="宋体" w:hAnsi="宋体" w:cs="仿宋"/>
          <w:sz w:val="32"/>
          <w:szCs w:val="32"/>
        </w:rPr>
        <w:t xml:space="preserve">编号：</w:t>
      </w:r>
      <w:bookmarkStart w:id="3" w:name="OLE_LINK42"/>
      <w:r>
        <w:rPr>
          <w:rFonts w:hint="eastAsia" w:ascii="宋体" w:hAnsi="宋体" w:cs="仿宋"/>
          <w:sz w:val="32"/>
          <w:szCs w:val="32"/>
        </w:rPr>
        <w:t xml:space="preserve">YZJYC-20251201</w:t>
      </w:r>
      <w:r>
        <w:rPr>
          <w:rFonts w:hint="eastAsia" w:ascii="宋体" w:hAnsi="宋体" w:cs="仿宋"/>
          <w:sz w:val="40"/>
          <w:szCs w:val="40"/>
        </w:rPr>
        <w:t xml:space="preserve"> </w:t>
      </w:r>
      <w:bookmarkEnd w:id="3"/>
      <w:r>
        <w:rPr>
          <w:rFonts w:hint="eastAsia" w:ascii="宋体" w:hAnsi="宋体" w:cs="仿宋"/>
          <w:sz w:val="40"/>
          <w:szCs w:val="40"/>
        </w:rPr>
      </w:r>
      <w:r/>
    </w:p>
    <w:p>
      <w:pPr>
        <w:pStyle w:val="960"/>
        <w:jc w:val="center"/>
        <w:spacing w:line="480" w:lineRule="auto"/>
        <w:rPr>
          <w:rFonts w:hint="eastAsia" w:ascii="仿宋" w:hAnsi="仿宋" w:eastAsia="仿宋" w:cs="仿宋"/>
          <w:sz w:val="36"/>
        </w:rPr>
      </w:pPr>
      <w:r>
        <w:rPr>
          <w:rFonts w:hint="eastAsia" w:ascii="仿宋" w:hAnsi="仿宋" w:eastAsia="仿宋" w:cs="仿宋"/>
          <w:sz w:val="36"/>
        </w:rPr>
      </w:r>
      <w:r/>
    </w:p>
    <w:p>
      <w:pPr>
        <w:pStyle w:val="960"/>
        <w:jc w:val="center"/>
        <w:spacing w:line="480" w:lineRule="auto"/>
        <w:rPr>
          <w:rFonts w:hint="eastAsia" w:ascii="宋体" w:hAnsi="宋体" w:cs="仿宋"/>
          <w:sz w:val="40"/>
          <w:szCs w:val="40"/>
        </w:rPr>
      </w:pPr>
      <w:r>
        <w:rPr>
          <w:rFonts w:hint="eastAsia" w:ascii="宋体" w:hAnsi="宋体" w:cs="仿宋"/>
          <w:sz w:val="40"/>
          <w:szCs w:val="40"/>
        </w:rPr>
        <w:t xml:space="preserve"> 高邮市人民法院2026-2028年度司法辅助事务项目</w:t>
      </w:r>
      <w:r/>
    </w:p>
    <w:p>
      <w:pPr>
        <w:pStyle w:val="960"/>
        <w:spacing w:line="480" w:lineRule="auto"/>
        <w:rPr>
          <w:rFonts w:hint="eastAsia" w:ascii="仿宋" w:hAnsi="仿宋" w:eastAsia="仿宋" w:cs="仿宋"/>
          <w:sz w:val="36"/>
        </w:rPr>
      </w:pPr>
      <w:r>
        <w:rPr>
          <w:rFonts w:hint="eastAsia" w:ascii="仿宋" w:hAnsi="仿宋" w:eastAsia="仿宋" w:cs="仿宋"/>
          <w:sz w:val="36"/>
        </w:rPr>
      </w:r>
      <w:r/>
    </w:p>
    <w:p>
      <w:pPr>
        <w:pStyle w:val="960"/>
        <w:jc w:val="center"/>
        <w:spacing w:line="480" w:lineRule="auto"/>
        <w:rPr>
          <w:rFonts w:hint="eastAsia" w:ascii="宋体" w:hAnsi="宋体" w:cs="仿宋"/>
          <w:sz w:val="40"/>
          <w:szCs w:val="40"/>
        </w:rPr>
      </w:pPr>
      <w:r>
        <w:rPr>
          <w:rFonts w:hint="eastAsia" w:ascii="宋体" w:hAnsi="宋体" w:cs="仿宋"/>
          <w:sz w:val="40"/>
          <w:szCs w:val="40"/>
        </w:rPr>
        <w:t xml:space="preserve">竞争性磋商文件</w:t>
      </w:r>
      <w:r/>
    </w:p>
    <w:p>
      <w:pPr>
        <w:pStyle w:val="960"/>
        <w:jc w:val="center"/>
        <w:spacing w:line="360" w:lineRule="auto"/>
        <w:rPr>
          <w:rFonts w:hint="eastAsia" w:ascii="仿宋" w:hAnsi="仿宋" w:eastAsia="仿宋" w:cs="仿宋"/>
          <w:sz w:val="36"/>
        </w:rPr>
      </w:pPr>
      <w:r>
        <w:rPr>
          <w:rFonts w:hint="eastAsia" w:ascii="仿宋" w:hAnsi="仿宋" w:eastAsia="仿宋" w:cs="仿宋"/>
          <w:sz w:val="36"/>
        </w:rPr>
      </w:r>
      <w:r/>
    </w:p>
    <w:p>
      <w:pPr>
        <w:pStyle w:val="960"/>
        <w:jc w:val="center"/>
        <w:spacing w:line="360" w:lineRule="auto"/>
        <w:rPr>
          <w:rFonts w:hint="eastAsia" w:ascii="仿宋" w:hAnsi="仿宋" w:eastAsia="仿宋" w:cs="仿宋"/>
          <w:sz w:val="36"/>
        </w:rPr>
      </w:pPr>
      <w:r>
        <w:rPr>
          <w:rFonts w:hint="eastAsia" w:ascii="仿宋" w:hAnsi="仿宋" w:eastAsia="仿宋" w:cs="仿宋"/>
          <w:sz w:val="36"/>
        </w:rPr>
      </w:r>
      <w:r/>
    </w:p>
    <w:p>
      <w:pPr>
        <w:pStyle w:val="960"/>
        <w:jc w:val="center"/>
        <w:spacing w:line="360" w:lineRule="auto"/>
        <w:rPr>
          <w:rFonts w:hint="eastAsia" w:ascii="仿宋" w:hAnsi="仿宋" w:eastAsia="仿宋" w:cs="仿宋"/>
          <w:sz w:val="36"/>
        </w:rPr>
      </w:pPr>
      <w:r>
        <w:rPr>
          <w:rFonts w:hint="eastAsia" w:ascii="仿宋" w:hAnsi="仿宋" w:eastAsia="仿宋" w:cs="仿宋"/>
          <w:sz w:val="36"/>
        </w:rPr>
      </w:r>
      <w:r/>
    </w:p>
    <w:p>
      <w:pPr>
        <w:pStyle w:val="960"/>
        <w:jc w:val="center"/>
        <w:spacing w:line="360" w:lineRule="auto"/>
        <w:rPr>
          <w:rFonts w:hint="eastAsia" w:ascii="仿宋" w:hAnsi="仿宋" w:eastAsia="仿宋" w:cs="仿宋"/>
          <w:sz w:val="36"/>
        </w:rPr>
      </w:pPr>
      <w:r>
        <w:rPr>
          <w:rFonts w:hint="eastAsia" w:ascii="仿宋" w:hAnsi="仿宋" w:eastAsia="仿宋" w:cs="仿宋"/>
          <w:sz w:val="36"/>
        </w:rPr>
      </w:r>
      <w:r/>
    </w:p>
    <w:p>
      <w:pPr>
        <w:pStyle w:val="960"/>
        <w:jc w:val="center"/>
        <w:spacing w:line="360" w:lineRule="auto"/>
        <w:rPr>
          <w:rFonts w:ascii="仿宋" w:hAnsi="仿宋" w:eastAsia="仿宋" w:cs="仿宋"/>
          <w:sz w:val="36"/>
        </w:rPr>
      </w:pPr>
      <w:r>
        <w:rPr>
          <w:rFonts w:ascii="仿宋" w:hAnsi="仿宋" w:eastAsia="仿宋" w:cs="仿宋"/>
          <w:sz w:val="36"/>
        </w:rPr>
      </w:r>
      <w:r/>
    </w:p>
    <w:p>
      <w:pPr>
        <w:pStyle w:val="960"/>
        <w:jc w:val="center"/>
        <w:spacing w:line="360" w:lineRule="auto"/>
        <w:rPr>
          <w:rFonts w:ascii="仿宋" w:hAnsi="仿宋" w:eastAsia="仿宋" w:cs="仿宋"/>
          <w:sz w:val="36"/>
        </w:rPr>
      </w:pPr>
      <w:r>
        <w:rPr>
          <w:rFonts w:ascii="仿宋" w:hAnsi="仿宋" w:eastAsia="仿宋" w:cs="仿宋"/>
          <w:sz w:val="36"/>
        </w:rPr>
      </w:r>
      <w:r/>
    </w:p>
    <w:p>
      <w:pPr>
        <w:pStyle w:val="960"/>
        <w:jc w:val="center"/>
        <w:spacing w:line="360" w:lineRule="auto"/>
        <w:rPr>
          <w:rFonts w:ascii="仿宋" w:hAnsi="仿宋" w:eastAsia="仿宋" w:cs="仿宋"/>
          <w:sz w:val="36"/>
        </w:rPr>
      </w:pPr>
      <w:r>
        <w:rPr>
          <w:rFonts w:ascii="仿宋" w:hAnsi="仿宋" w:eastAsia="仿宋" w:cs="仿宋"/>
          <w:sz w:val="36"/>
        </w:rPr>
      </w:r>
      <w:r/>
    </w:p>
    <w:p>
      <w:pPr>
        <w:pStyle w:val="960"/>
        <w:jc w:val="center"/>
        <w:spacing w:line="360" w:lineRule="auto"/>
        <w:rPr>
          <w:rFonts w:ascii="仿宋" w:hAnsi="仿宋" w:eastAsia="仿宋" w:cs="仿宋"/>
          <w:sz w:val="36"/>
        </w:rPr>
      </w:pPr>
      <w:r>
        <w:rPr>
          <w:rFonts w:ascii="仿宋" w:hAnsi="仿宋" w:eastAsia="仿宋" w:cs="仿宋"/>
          <w:sz w:val="36"/>
        </w:rPr>
      </w:r>
      <w:r/>
    </w:p>
    <w:p>
      <w:pPr>
        <w:pStyle w:val="960"/>
        <w:jc w:val="center"/>
        <w:spacing w:line="360" w:lineRule="auto"/>
        <w:rPr>
          <w:rFonts w:ascii="仿宋" w:hAnsi="仿宋" w:eastAsia="仿宋" w:cs="仿宋"/>
          <w:sz w:val="36"/>
        </w:rPr>
      </w:pPr>
      <w:r>
        <w:rPr>
          <w:rFonts w:ascii="仿宋" w:hAnsi="仿宋" w:eastAsia="仿宋" w:cs="仿宋"/>
          <w:sz w:val="36"/>
        </w:rPr>
      </w:r>
      <w:r/>
    </w:p>
    <w:p>
      <w:pPr>
        <w:pStyle w:val="960"/>
        <w:jc w:val="center"/>
        <w:spacing w:line="360" w:lineRule="auto"/>
        <w:rPr>
          <w:rFonts w:ascii="仿宋" w:hAnsi="仿宋" w:eastAsia="仿宋" w:cs="仿宋"/>
          <w:sz w:val="36"/>
        </w:rPr>
      </w:pPr>
      <w:r>
        <w:rPr>
          <w:rFonts w:ascii="仿宋" w:hAnsi="仿宋" w:eastAsia="仿宋" w:cs="仿宋"/>
          <w:sz w:val="36"/>
        </w:rPr>
      </w:r>
      <w:r/>
    </w:p>
    <w:p>
      <w:pPr>
        <w:pStyle w:val="960"/>
        <w:jc w:val="center"/>
        <w:spacing w:line="360" w:lineRule="auto"/>
        <w:rPr>
          <w:rFonts w:hint="eastAsia" w:ascii="仿宋" w:hAnsi="仿宋" w:eastAsia="仿宋" w:cs="仿宋"/>
          <w:sz w:val="36"/>
        </w:rPr>
      </w:pPr>
      <w:r>
        <w:rPr>
          <w:rFonts w:hint="eastAsia" w:ascii="仿宋" w:hAnsi="仿宋" w:eastAsia="仿宋" w:cs="仿宋"/>
          <w:sz w:val="36"/>
        </w:rPr>
      </w:r>
      <w:r/>
    </w:p>
    <w:p>
      <w:pPr>
        <w:pStyle w:val="960"/>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960"/>
        <w:ind w:left="-13" w:firstLine="2061"/>
        <w:rPr>
          <w:rFonts w:hint="eastAsia" w:ascii="宋体" w:hAnsi="宋体" w:cs="宋体"/>
          <w:sz w:val="32"/>
          <w:szCs w:val="32"/>
        </w:rPr>
      </w:pPr>
      <w:r>
        <w:rPr>
          <w:rFonts w:hint="eastAsia" w:ascii="宋体" w:hAnsi="宋体" w:cs="宋体"/>
          <w:sz w:val="32"/>
          <w:szCs w:val="32"/>
        </w:rPr>
        <w:t xml:space="preserve">采购人：高邮市人民法院 </w:t>
      </w:r>
      <w:r/>
    </w:p>
    <w:p>
      <w:pPr>
        <w:pStyle w:val="960"/>
        <w:ind w:left="-13" w:firstLine="461"/>
        <w:jc w:val="center"/>
        <w:rPr>
          <w:rFonts w:hint="eastAsia" w:ascii="宋体" w:hAnsi="宋体" w:cs="宋体"/>
          <w:sz w:val="32"/>
          <w:szCs w:val="32"/>
        </w:rPr>
      </w:pPr>
      <w:r>
        <w:rPr>
          <w:rFonts w:hint="eastAsia" w:ascii="宋体" w:hAnsi="宋体" w:cs="宋体"/>
          <w:sz w:val="32"/>
          <w:szCs w:val="32"/>
        </w:rPr>
        <w:t xml:space="preserve">招标代理：扬州市建苑工程监理有限责任公司</w:t>
      </w:r>
      <w:r/>
    </w:p>
    <w:p>
      <w:pPr>
        <w:pStyle w:val="960"/>
        <w:ind w:left="-13" w:firstLine="461"/>
        <w:jc w:val="center"/>
        <w:rPr>
          <w:rFonts w:hint="eastAsia" w:ascii="宋体" w:hAnsi="宋体" w:cs="宋体"/>
          <w:sz w:val="36"/>
          <w:szCs w:val="36"/>
        </w:rPr>
      </w:pPr>
      <w:r>
        <w:rPr>
          <w:rFonts w:hint="eastAsia" w:ascii="宋体" w:hAnsi="宋体" w:cs="宋体"/>
          <w:sz w:val="32"/>
          <w:szCs w:val="32"/>
        </w:rPr>
        <w:t xml:space="preserve">二○二五年十二月</w:t>
      </w:r>
      <w:r>
        <w:rPr>
          <w:rFonts w:hint="eastAsia" w:ascii="宋体" w:hAnsi="宋体" w:cs="宋体"/>
          <w:sz w:val="36"/>
          <w:szCs w:val="36"/>
        </w:rPr>
      </w:r>
      <w:r/>
    </w:p>
    <w:p>
      <w:pPr>
        <w:pStyle w:val="960"/>
        <w:jc w:val="center"/>
        <w:spacing w:line="360" w:lineRule="auto"/>
        <w:rPr>
          <w:rFonts w:hint="eastAsia" w:ascii="仿宋" w:hAnsi="仿宋" w:eastAsia="仿宋" w:cs="仿宋"/>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rPr>
      </w:r>
      <w:r/>
    </w:p>
    <w:p>
      <w:pPr>
        <w:pStyle w:val="960"/>
        <w:jc w:val="center"/>
        <w:spacing w:line="360" w:lineRule="auto"/>
        <w:rPr>
          <w:rFonts w:hint="eastAsia" w:ascii="仿宋" w:hAnsi="仿宋" w:eastAsia="仿宋" w:cs="仿宋"/>
          <w:sz w:val="36"/>
          <w:szCs w:val="24"/>
        </w:rPr>
      </w:pPr>
      <w:r>
        <w:rPr>
          <w:rFonts w:hint="eastAsia" w:ascii="仿宋" w:hAnsi="仿宋" w:eastAsia="仿宋" w:cs="仿宋"/>
          <w:sz w:val="36"/>
          <w:szCs w:val="24"/>
        </w:rPr>
        <w:t xml:space="preserve">目录</w:t>
      </w:r>
      <w:r/>
    </w:p>
    <w:p>
      <w:pPr>
        <w:pStyle w:val="988"/>
        <w:spacing w:line="360" w:lineRule="auto"/>
        <w:tabs>
          <w:tab w:val="right" w:pos="8296" w:leader="dot"/>
        </w:tabs>
        <w:rPr>
          <w:rFonts w:hint="eastAsia" w:ascii="仿宋" w:hAnsi="仿宋" w:eastAsia="仿宋" w:cs="仿宋"/>
          <w:sz w:val="28"/>
          <w:szCs w:val="32"/>
        </w:rPr>
      </w:pPr>
      <w:r>
        <w:rPr>
          <w:rFonts w:hint="eastAsia" w:ascii="仿宋" w:hAnsi="仿宋" w:eastAsia="仿宋" w:cs="仿宋"/>
          <w:sz w:val="40"/>
          <w:szCs w:val="32"/>
        </w:rPr>
        <w:fldChar w:fldCharType="begin"/>
      </w:r>
      <w:r>
        <w:rPr>
          <w:rFonts w:hint="eastAsia" w:ascii="仿宋" w:hAnsi="仿宋" w:eastAsia="仿宋" w:cs="仿宋"/>
          <w:sz w:val="40"/>
          <w:szCs w:val="32"/>
        </w:rPr>
        <w:instrText xml:space="preserve"> TOC \o "1-3" \f </w:instrText>
      </w:r>
      <w:r>
        <w:rPr>
          <w:rFonts w:hint="eastAsia" w:ascii="仿宋" w:hAnsi="仿宋" w:eastAsia="仿宋" w:cs="仿宋"/>
          <w:sz w:val="40"/>
          <w:szCs w:val="32"/>
        </w:rPr>
        <w:fldChar w:fldCharType="separate"/>
      </w:r>
      <w:r>
        <w:rPr>
          <w:rFonts w:hint="eastAsia" w:ascii="仿宋" w:hAnsi="仿宋" w:eastAsia="仿宋" w:cs="仿宋"/>
          <w:sz w:val="28"/>
          <w:szCs w:val="32"/>
        </w:rPr>
        <w:t xml:space="preserve">第一章竞争性磋商采购公告</w:t>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_Toc109304962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1</w:t>
      </w:r>
      <w:r>
        <w:rPr>
          <w:rFonts w:hint="eastAsia" w:ascii="仿宋" w:hAnsi="仿宋" w:eastAsia="仿宋" w:cs="仿宋"/>
          <w:sz w:val="28"/>
          <w:szCs w:val="32"/>
        </w:rPr>
        <w:fldChar w:fldCharType="end"/>
      </w:r>
      <w:r>
        <w:rPr>
          <w:rFonts w:hint="eastAsia" w:ascii="仿宋" w:hAnsi="仿宋" w:eastAsia="仿宋" w:cs="仿宋"/>
          <w:sz w:val="28"/>
          <w:szCs w:val="32"/>
        </w:rPr>
      </w:r>
      <w:r/>
    </w:p>
    <w:p>
      <w:pPr>
        <w:pStyle w:val="988"/>
        <w:spacing w:line="360" w:lineRule="auto"/>
        <w:tabs>
          <w:tab w:val="right" w:pos="8296" w:leader="dot"/>
        </w:tabs>
        <w:rPr>
          <w:rFonts w:hint="eastAsia" w:ascii="仿宋" w:hAnsi="仿宋" w:eastAsia="仿宋" w:cs="仿宋"/>
          <w:sz w:val="28"/>
          <w:szCs w:val="32"/>
        </w:rPr>
      </w:pPr>
      <w:r>
        <w:rPr>
          <w:rFonts w:hint="eastAsia" w:ascii="仿宋" w:hAnsi="仿宋" w:eastAsia="仿宋" w:cs="仿宋"/>
          <w:sz w:val="28"/>
          <w:szCs w:val="32"/>
        </w:rPr>
        <w:t xml:space="preserve">第二章磋商须知</w:t>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_Toc109304972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5</w:t>
      </w:r>
      <w:r>
        <w:rPr>
          <w:rFonts w:hint="eastAsia" w:ascii="仿宋" w:hAnsi="仿宋" w:eastAsia="仿宋" w:cs="仿宋"/>
          <w:sz w:val="28"/>
          <w:szCs w:val="32"/>
        </w:rPr>
        <w:fldChar w:fldCharType="end"/>
      </w:r>
      <w:r>
        <w:rPr>
          <w:rFonts w:hint="eastAsia" w:ascii="仿宋" w:hAnsi="仿宋" w:eastAsia="仿宋" w:cs="仿宋"/>
          <w:sz w:val="28"/>
          <w:szCs w:val="32"/>
        </w:rPr>
      </w:r>
      <w:r/>
    </w:p>
    <w:p>
      <w:pPr>
        <w:pStyle w:val="988"/>
        <w:spacing w:line="360" w:lineRule="auto"/>
        <w:tabs>
          <w:tab w:val="right" w:pos="8296" w:leader="dot"/>
        </w:tabs>
        <w:rPr>
          <w:rFonts w:hint="eastAsia" w:ascii="仿宋" w:hAnsi="仿宋" w:eastAsia="仿宋" w:cs="仿宋"/>
          <w:sz w:val="28"/>
          <w:szCs w:val="32"/>
        </w:rPr>
      </w:pPr>
      <w:r>
        <w:rPr>
          <w:rFonts w:hint="eastAsia" w:ascii="仿宋" w:hAnsi="仿宋" w:eastAsia="仿宋" w:cs="仿宋"/>
          <w:sz w:val="28"/>
          <w:szCs w:val="32"/>
        </w:rPr>
        <w:t xml:space="preserve">第三章合同条款及格式</w:t>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_Toc109304973</w:instrText>
      </w:r>
      <w:r>
        <w:rPr>
          <w:rFonts w:hint="eastAsia" w:ascii="仿宋" w:hAnsi="仿宋" w:eastAsia="仿宋" w:cs="仿宋"/>
          <w:sz w:val="28"/>
          <w:szCs w:val="32"/>
        </w:rPr>
        <w:instrText xml:space="preserve">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15</w:t>
      </w:r>
      <w:r>
        <w:rPr>
          <w:rFonts w:hint="eastAsia" w:ascii="仿宋" w:hAnsi="仿宋" w:eastAsia="仿宋" w:cs="仿宋"/>
          <w:sz w:val="28"/>
          <w:szCs w:val="32"/>
        </w:rPr>
        <w:fldChar w:fldCharType="end"/>
      </w:r>
      <w:r>
        <w:rPr>
          <w:rFonts w:hint="eastAsia" w:ascii="仿宋" w:hAnsi="仿宋" w:eastAsia="仿宋" w:cs="仿宋"/>
          <w:sz w:val="28"/>
          <w:szCs w:val="32"/>
        </w:rPr>
      </w:r>
      <w:r/>
    </w:p>
    <w:p>
      <w:pPr>
        <w:pStyle w:val="988"/>
        <w:spacing w:line="360" w:lineRule="auto"/>
        <w:tabs>
          <w:tab w:val="right" w:pos="8296" w:leader="dot"/>
        </w:tabs>
        <w:rPr>
          <w:rFonts w:hint="eastAsia" w:ascii="仿宋" w:hAnsi="仿宋" w:eastAsia="仿宋" w:cs="仿宋"/>
          <w:sz w:val="28"/>
          <w:szCs w:val="32"/>
        </w:rPr>
      </w:pPr>
      <w:r>
        <w:rPr>
          <w:rFonts w:hint="eastAsia" w:ascii="仿宋" w:hAnsi="仿宋" w:eastAsia="仿宋" w:cs="仿宋"/>
          <w:sz w:val="28"/>
          <w:szCs w:val="32"/>
        </w:rPr>
        <w:t xml:space="preserve">第四章项目需求</w:t>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_Toc109304974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19</w:t>
      </w:r>
      <w:r>
        <w:rPr>
          <w:rFonts w:hint="eastAsia" w:ascii="仿宋" w:hAnsi="仿宋" w:eastAsia="仿宋" w:cs="仿宋"/>
          <w:sz w:val="28"/>
          <w:szCs w:val="32"/>
        </w:rPr>
        <w:fldChar w:fldCharType="end"/>
      </w:r>
      <w:r>
        <w:rPr>
          <w:rFonts w:hint="eastAsia" w:ascii="仿宋" w:hAnsi="仿宋" w:eastAsia="仿宋" w:cs="仿宋"/>
          <w:sz w:val="28"/>
          <w:szCs w:val="32"/>
        </w:rPr>
      </w:r>
      <w:r/>
    </w:p>
    <w:p>
      <w:pPr>
        <w:pStyle w:val="988"/>
        <w:spacing w:line="360" w:lineRule="auto"/>
        <w:tabs>
          <w:tab w:val="right" w:pos="8296" w:leader="dot"/>
        </w:tabs>
        <w:rPr>
          <w:rFonts w:hint="eastAsia" w:ascii="仿宋" w:hAnsi="仿宋" w:eastAsia="仿宋" w:cs="仿宋"/>
          <w:sz w:val="28"/>
          <w:szCs w:val="32"/>
        </w:rPr>
      </w:pPr>
      <w:r>
        <w:rPr>
          <w:rFonts w:hint="eastAsia" w:ascii="仿宋" w:hAnsi="仿宋" w:eastAsia="仿宋" w:cs="仿宋"/>
          <w:sz w:val="28"/>
          <w:szCs w:val="32"/>
        </w:rPr>
        <w:t xml:space="preserve">第五章评审方法及评审标准</w:t>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_Toc109304975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19</w:t>
      </w:r>
      <w:r>
        <w:rPr>
          <w:rFonts w:hint="eastAsia" w:ascii="仿宋" w:hAnsi="仿宋" w:eastAsia="仿宋" w:cs="仿宋"/>
          <w:sz w:val="28"/>
          <w:szCs w:val="32"/>
        </w:rPr>
        <w:fldChar w:fldCharType="end"/>
      </w:r>
      <w:r>
        <w:rPr>
          <w:rFonts w:hint="eastAsia" w:ascii="仿宋" w:hAnsi="仿宋" w:eastAsia="仿宋" w:cs="仿宋"/>
          <w:sz w:val="28"/>
          <w:szCs w:val="32"/>
        </w:rPr>
      </w:r>
      <w:r/>
    </w:p>
    <w:p>
      <w:pPr>
        <w:pStyle w:val="988"/>
        <w:spacing w:line="360" w:lineRule="auto"/>
        <w:tabs>
          <w:tab w:val="right" w:pos="8296" w:leader="dot"/>
        </w:tabs>
        <w:rPr>
          <w:rFonts w:hint="eastAsia" w:ascii="仿宋" w:hAnsi="仿宋" w:eastAsia="仿宋" w:cs="仿宋"/>
          <w:sz w:val="28"/>
          <w:szCs w:val="32"/>
        </w:rPr>
      </w:pPr>
      <w:r>
        <w:rPr>
          <w:rFonts w:hint="eastAsia" w:ascii="仿宋" w:hAnsi="仿宋" w:eastAsia="仿宋" w:cs="仿宋"/>
          <w:sz w:val="28"/>
          <w:szCs w:val="32"/>
        </w:rPr>
        <w:t xml:space="preserve">第六章竞争性磋商响应文件格式</w:t>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_Toc109304976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34</w:t>
      </w:r>
      <w:r>
        <w:rPr>
          <w:rFonts w:hint="eastAsia" w:ascii="仿宋" w:hAnsi="仿宋" w:eastAsia="仿宋" w:cs="仿宋"/>
          <w:sz w:val="28"/>
          <w:szCs w:val="32"/>
        </w:rPr>
        <w:fldChar w:fldCharType="end"/>
      </w:r>
      <w:r>
        <w:rPr>
          <w:rFonts w:hint="eastAsia" w:ascii="仿宋" w:hAnsi="仿宋" w:eastAsia="仿宋" w:cs="仿宋"/>
          <w:sz w:val="28"/>
          <w:szCs w:val="32"/>
        </w:rPr>
      </w:r>
      <w:r/>
    </w:p>
    <w:p>
      <w:pPr>
        <w:pStyle w:val="960"/>
        <w:spacing w:line="360" w:lineRule="auto"/>
        <w:rPr>
          <w:rFonts w:hint="eastAsia" w:ascii="仿宋" w:hAnsi="仿宋" w:eastAsia="仿宋" w:cs="仿宋"/>
          <w:sz w:val="28"/>
        </w:rPr>
      </w:pPr>
      <w:r>
        <w:rPr>
          <w:rFonts w:hint="eastAsia" w:ascii="仿宋" w:hAnsi="仿宋" w:eastAsia="仿宋" w:cs="仿宋"/>
          <w:sz w:val="40"/>
          <w:szCs w:val="32"/>
        </w:rPr>
        <w:fldChar w:fldCharType="end"/>
      </w:r>
      <w:r>
        <w:rPr>
          <w:rFonts w:hint="eastAsia" w:ascii="仿宋" w:hAnsi="仿宋" w:eastAsia="仿宋" w:cs="仿宋"/>
          <w:sz w:val="28"/>
        </w:rPr>
      </w:r>
      <w:r/>
    </w:p>
    <w:p>
      <w:pPr>
        <w:pStyle w:val="961"/>
        <w:jc w:val="center"/>
        <w:spacing w:line="240" w:lineRule="auto"/>
        <w:rPr>
          <w:rFonts w:hint="eastAsia" w:ascii="仿宋" w:hAnsi="仿宋" w:eastAsia="仿宋" w:cs="仿宋"/>
          <w:sz w:val="32"/>
          <w:szCs w:val="32"/>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pPr>
      <w:r/>
      <w:bookmarkStart w:id="4" w:name="_Toc109304962"/>
      <w:r>
        <w:rPr>
          <w:rFonts w:hint="eastAsia" w:ascii="仿宋" w:hAnsi="仿宋" w:eastAsia="仿宋" w:cs="仿宋"/>
          <w:sz w:val="32"/>
          <w:szCs w:val="32"/>
        </w:rPr>
      </w:r>
      <w:r/>
    </w:p>
    <w:p>
      <w:pPr>
        <w:pStyle w:val="961"/>
        <w:jc w:val="center"/>
        <w:spacing w:line="240" w:lineRule="auto"/>
        <w:rPr>
          <w:rFonts w:ascii="仿宋" w:hAnsi="仿宋" w:eastAsia="仿宋" w:cs="仿宋"/>
          <w:sz w:val="32"/>
          <w:szCs w:val="32"/>
        </w:rPr>
      </w:pPr>
      <w:r>
        <w:rPr>
          <w:rFonts w:hint="eastAsia" w:ascii="仿宋" w:hAnsi="仿宋" w:eastAsia="仿宋" w:cs="仿宋"/>
          <w:sz w:val="32"/>
          <w:szCs w:val="32"/>
        </w:rPr>
        <w:t xml:space="preserve">第一章  高邮市人民法院2026-2028年度司法辅助事务项目</w:t>
      </w:r>
      <w:r>
        <w:rPr>
          <w:rFonts w:ascii="仿宋" w:hAnsi="仿宋" w:eastAsia="仿宋" w:cs="仿宋"/>
          <w:sz w:val="32"/>
          <w:szCs w:val="32"/>
        </w:rPr>
      </w:r>
      <w:r/>
    </w:p>
    <w:p>
      <w:pPr>
        <w:pStyle w:val="961"/>
        <w:jc w:val="center"/>
        <w:spacing w:line="240" w:lineRule="auto"/>
        <w:rPr>
          <w:rFonts w:hint="eastAsia" w:ascii="仿宋" w:hAnsi="仿宋" w:eastAsia="仿宋" w:cs="仿宋"/>
          <w:sz w:val="36"/>
          <w:szCs w:val="36"/>
        </w:rPr>
      </w:pPr>
      <w:r>
        <w:rPr>
          <w:rFonts w:hint="eastAsia" w:ascii="仿宋" w:hAnsi="仿宋" w:eastAsia="仿宋" w:cs="仿宋"/>
          <w:sz w:val="32"/>
          <w:szCs w:val="32"/>
        </w:rPr>
        <w:t xml:space="preserve">竞争性磋商采购公告</w:t>
      </w:r>
      <w:bookmarkEnd w:id="4"/>
      <w:r>
        <w:rPr>
          <w:rFonts w:hint="eastAsia" w:ascii="仿宋" w:hAnsi="仿宋" w:eastAsia="仿宋" w:cs="仿宋"/>
          <w:sz w:val="36"/>
          <w:szCs w:val="36"/>
        </w:rPr>
      </w:r>
      <w:r/>
    </w:p>
    <w:p>
      <w:pPr>
        <w:pStyle w:val="960"/>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受高邮市人民法院的委托，扬州市建苑工程监理有限责任公司就高邮市人民法院2026-2028年度司法辅助事务项目实施政府采购，本次采购采</w:t>
      </w:r>
      <w:r>
        <w:rPr>
          <w:rFonts w:hint="eastAsia" w:ascii="仿宋" w:hAnsi="仿宋" w:eastAsia="仿宋" w:cs="仿宋"/>
          <w:szCs w:val="21"/>
        </w:rPr>
        <w:t xml:space="preserve">用竞争性磋商方式，欢迎符合条件的供应商参加磋商。</w:t>
      </w:r>
      <w:r/>
    </w:p>
    <w:p>
      <w:pPr>
        <w:pStyle w:val="960"/>
        <w:ind w:firstLine="420"/>
        <w:spacing w:line="360" w:lineRule="auto"/>
        <w:rPr>
          <w:rFonts w:hint="eastAsia" w:ascii="仿宋" w:hAnsi="仿宋" w:eastAsia="仿宋" w:cs="仿宋"/>
          <w:bCs/>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szCs w:val="21"/>
        </w:rPr>
        <w:t xml:space="preserve">项目概况： 高邮市人民法院2026-2028年度司法辅助事务项目采购的潜在供应商可在</w:t>
      </w:r>
      <w:r>
        <w:rPr>
          <w:rFonts w:hint="eastAsia" w:ascii="仿宋" w:hAnsi="仿宋" w:eastAsia="仿宋" w:cs="仿宋"/>
          <w:bCs/>
          <w:szCs w:val="21"/>
          <w:u w:val="single"/>
        </w:rPr>
        <w:t xml:space="preserve">“扬州市政府采购网”、“江苏省政府采购网”、自行免费下载</w:t>
      </w:r>
      <w:r>
        <w:rPr>
          <w:rFonts w:hint="eastAsia" w:ascii="仿宋" w:hAnsi="仿宋" w:eastAsia="仿宋" w:cs="仿宋"/>
          <w:bCs/>
          <w:szCs w:val="21"/>
        </w:rPr>
        <w:t xml:space="preserve">采购文件，并于</w:t>
      </w:r>
      <w:bookmarkStart w:id="5" w:name="XMTBJSR_1"/>
      <w:r>
        <w:rPr>
          <w:rFonts w:hint="eastAsia" w:ascii="仿宋" w:hAnsi="仿宋" w:eastAsia="仿宋" w:cs="仿宋"/>
          <w:bCs/>
          <w:szCs w:val="21"/>
          <w:u w:val="single"/>
        </w:rPr>
        <w:t xml:space="preserve">202</w:t>
      </w:r>
      <w:r>
        <w:rPr>
          <w:rFonts w:hint="eastAsia" w:ascii="仿宋" w:hAnsi="仿宋" w:eastAsia="仿宋" w:cs="仿宋"/>
          <w:bCs/>
          <w:szCs w:val="21"/>
          <w:u w:val="single"/>
        </w:rPr>
        <w:t xml:space="preserve">6</w:t>
      </w:r>
      <w:r>
        <w:rPr>
          <w:rFonts w:hint="eastAsia" w:ascii="仿宋" w:hAnsi="仿宋" w:eastAsia="仿宋" w:cs="仿宋"/>
          <w:bCs/>
          <w:szCs w:val="21"/>
          <w:u w:val="single"/>
        </w:rPr>
        <w:t xml:space="preserve">年</w:t>
      </w:r>
      <w:r>
        <w:rPr>
          <w:rFonts w:hint="eastAsia" w:ascii="仿宋" w:hAnsi="仿宋" w:eastAsia="仿宋" w:cs="仿宋"/>
          <w:bCs/>
          <w:szCs w:val="21"/>
          <w:u w:val="single"/>
        </w:rPr>
        <w:t xml:space="preserve">01</w:t>
      </w:r>
      <w:r>
        <w:rPr>
          <w:rFonts w:hint="eastAsia" w:ascii="仿宋" w:hAnsi="仿宋" w:eastAsia="仿宋" w:cs="仿宋"/>
          <w:bCs/>
          <w:szCs w:val="21"/>
          <w:u w:val="single"/>
        </w:rPr>
        <w:t xml:space="preserve">月</w:t>
      </w:r>
      <w:r>
        <w:rPr>
          <w:rFonts w:hint="eastAsia" w:ascii="仿宋" w:hAnsi="仿宋" w:eastAsia="仿宋" w:cs="仿宋"/>
          <w:bCs/>
          <w:szCs w:val="21"/>
          <w:u w:val="single"/>
        </w:rPr>
        <w:t xml:space="preserve">09</w:t>
      </w:r>
      <w:r>
        <w:rPr>
          <w:rFonts w:hint="eastAsia" w:ascii="仿宋" w:hAnsi="仿宋" w:eastAsia="仿宋" w:cs="仿宋"/>
          <w:bCs/>
          <w:szCs w:val="21"/>
          <w:u w:val="single"/>
        </w:rPr>
        <w:t xml:space="preserve">日14点30分</w:t>
      </w:r>
      <w:bookmarkEnd w:id="5"/>
      <w:r>
        <w:rPr>
          <w:rFonts w:hint="eastAsia" w:ascii="仿宋" w:hAnsi="仿宋" w:eastAsia="仿宋" w:cs="仿宋"/>
          <w:bCs/>
          <w:szCs w:val="21"/>
        </w:rPr>
        <w:t xml:space="preserve">（北京时间）前提交响应文件。</w:t>
      </w:r>
      <w:r/>
    </w:p>
    <w:p>
      <w:pPr>
        <w:pStyle w:val="962"/>
        <w:spacing w:before="0" w:after="0" w:line="360" w:lineRule="auto"/>
        <w:rPr>
          <w:rFonts w:hint="eastAsia" w:ascii="仿宋" w:hAnsi="仿宋" w:eastAsia="仿宋" w:cs="仿宋"/>
          <w:bCs w:val="0"/>
          <w:sz w:val="21"/>
          <w:szCs w:val="21"/>
        </w:rPr>
      </w:pPr>
      <w:r/>
      <w:bookmarkStart w:id="6" w:name="_Toc109304963"/>
      <w:r>
        <w:rPr>
          <w:rFonts w:hint="eastAsia" w:ascii="仿宋" w:hAnsi="仿宋" w:eastAsia="仿宋" w:cs="仿宋"/>
          <w:bCs w:val="0"/>
          <w:sz w:val="21"/>
          <w:szCs w:val="21"/>
        </w:rPr>
        <w:t xml:space="preserve">一、项目基本情况</w:t>
      </w:r>
      <w:bookmarkEnd w:id="6"/>
      <w:r>
        <w:rPr>
          <w:rFonts w:hint="eastAsia" w:ascii="仿宋" w:hAnsi="仿宋" w:eastAsia="仿宋" w:cs="仿宋"/>
          <w:bCs w:val="0"/>
          <w:sz w:val="21"/>
          <w:szCs w:val="21"/>
        </w:rPr>
      </w:r>
      <w:r/>
    </w:p>
    <w:p>
      <w:pPr>
        <w:pStyle w:val="960"/>
        <w:ind w:firstLine="420"/>
        <w:spacing w:line="360" w:lineRule="auto"/>
        <w:rPr>
          <w:rFonts w:hint="eastAsia" w:ascii="宋体" w:hAnsi="宋体" w:cs="宋体"/>
          <w:szCs w:val="21"/>
        </w:rPr>
      </w:pPr>
      <w:r>
        <w:rPr>
          <w:rFonts w:hint="eastAsia" w:ascii="宋体" w:hAnsi="宋体" w:cs="宋体"/>
        </w:rPr>
        <w:t xml:space="preserve">1.项目编号：</w:t>
      </w:r>
      <w:r>
        <w:rPr>
          <w:rFonts w:ascii="宋体" w:hAnsi="宋体" w:cs="宋体"/>
          <w:b/>
          <w:bCs/>
        </w:rPr>
        <w:t xml:space="preserve">YZJYC-20251201</w:t>
      </w:r>
      <w:r>
        <w:rPr>
          <w:rFonts w:hint="eastAsia" w:ascii="宋体" w:hAnsi="宋体" w:cs="宋体"/>
          <w:szCs w:val="21"/>
        </w:rPr>
      </w:r>
      <w:r/>
    </w:p>
    <w:p>
      <w:pPr>
        <w:pStyle w:val="960"/>
        <w:ind w:firstLine="420"/>
        <w:spacing w:line="360" w:lineRule="auto"/>
        <w:rPr>
          <w:rFonts w:hint="eastAsia" w:ascii="宋体" w:hAnsi="宋体" w:cs="宋体"/>
        </w:rPr>
      </w:pPr>
      <w:r>
        <w:rPr>
          <w:rFonts w:hint="eastAsia" w:ascii="宋体" w:hAnsi="宋体" w:cs="宋体"/>
        </w:rPr>
        <w:t xml:space="preserve">2.项目名称：高邮市人民法院2026-2028年度司法辅助事务项目</w:t>
      </w:r>
      <w:r/>
    </w:p>
    <w:p>
      <w:pPr>
        <w:pStyle w:val="960"/>
        <w:ind w:firstLine="420"/>
        <w:spacing w:line="360" w:lineRule="auto"/>
        <w:rPr>
          <w:rFonts w:hint="eastAsia" w:ascii="宋体" w:hAnsi="宋体" w:cs="宋体"/>
          <w:b/>
          <w:bCs/>
        </w:rPr>
      </w:pPr>
      <w:r>
        <w:rPr>
          <w:rFonts w:hint="eastAsia" w:ascii="宋体" w:hAnsi="宋体" w:cs="宋体"/>
        </w:rPr>
        <w:t xml:space="preserve">3</w:t>
      </w:r>
      <w:bookmarkStart w:id="7" w:name="OLE_LINK6"/>
      <w:r>
        <w:rPr>
          <w:rFonts w:hint="eastAsia" w:ascii="宋体" w:hAnsi="宋体" w:cs="宋体"/>
        </w:rPr>
        <w:t xml:space="preserve">.</w:t>
      </w:r>
      <w:bookmarkStart w:id="8" w:name="OLE_LINK7"/>
      <w:r>
        <w:rPr>
          <w:rFonts w:ascii="宋体" w:hAnsi="宋体" w:cs="宋体"/>
          <w:szCs w:val="21"/>
        </w:rPr>
        <w:t xml:space="preserve">预算金额：</w:t>
      </w:r>
      <w:bookmarkEnd w:id="7"/>
      <w:r/>
      <w:bookmarkStart w:id="9" w:name="OLE_LINK13"/>
      <w:r>
        <w:rPr>
          <w:rFonts w:hint="eastAsia" w:ascii="宋体" w:hAnsi="宋体" w:cs="宋体"/>
          <w:szCs w:val="21"/>
        </w:rPr>
        <w:t xml:space="preserve">310万元/年</w:t>
      </w:r>
      <w:bookmarkEnd w:id="9"/>
      <w:r>
        <w:rPr>
          <w:rFonts w:hint="eastAsia" w:ascii="宋体" w:hAnsi="宋体" w:cs="宋体"/>
          <w:b/>
          <w:bCs/>
        </w:rPr>
      </w:r>
      <w:r/>
    </w:p>
    <w:p>
      <w:pPr>
        <w:pStyle w:val="960"/>
        <w:ind w:firstLine="420"/>
        <w:spacing w:line="360" w:lineRule="auto"/>
        <w:rPr>
          <w:rFonts w:hint="eastAsia" w:ascii="宋体" w:hAnsi="宋体" w:cs="宋体"/>
          <w:b/>
          <w:bCs/>
        </w:rPr>
      </w:pPr>
      <w:r>
        <w:rPr>
          <w:rFonts w:hint="eastAsia" w:ascii="宋体" w:hAnsi="宋体" w:cs="宋体"/>
        </w:rPr>
        <w:t xml:space="preserve">4.</w:t>
      </w:r>
      <w:r>
        <w:rPr>
          <w:rFonts w:ascii="宋体" w:hAnsi="宋体" w:cs="宋体"/>
          <w:szCs w:val="21"/>
        </w:rPr>
        <w:t xml:space="preserve">本项目设置最高限价</w:t>
      </w:r>
      <w:r>
        <w:rPr>
          <w:rFonts w:hint="eastAsia" w:ascii="宋体" w:hAnsi="宋体" w:cs="宋体"/>
          <w:szCs w:val="21"/>
        </w:rPr>
        <w:t xml:space="preserve">：</w:t>
      </w:r>
      <w:bookmarkStart w:id="10" w:name="OLE_LINK32"/>
      <w:r>
        <w:rPr>
          <w:rFonts w:hint="eastAsia" w:ascii="宋体" w:hAnsi="宋体" w:cs="宋体"/>
          <w:szCs w:val="21"/>
        </w:rPr>
        <w:t xml:space="preserve">294.5万元/年</w:t>
      </w:r>
      <w:r>
        <w:rPr>
          <w:rFonts w:hint="eastAsia" w:ascii="宋体" w:hAnsi="宋体" w:cs="宋体"/>
          <w:szCs w:val="21"/>
        </w:rPr>
        <w:t xml:space="preserve">，</w:t>
      </w:r>
      <w:r>
        <w:rPr>
          <w:rFonts w:hint="eastAsia" w:ascii="宋体" w:hAnsi="宋体" w:cs="宋体"/>
          <w:szCs w:val="21"/>
        </w:rPr>
        <w:t xml:space="preserve">投标按1年期报价，报价超过最高限价的为无效</w:t>
      </w:r>
      <w:r>
        <w:rPr>
          <w:rFonts w:hint="eastAsia" w:ascii="宋体" w:hAnsi="宋体" w:cs="宋体"/>
          <w:szCs w:val="21"/>
        </w:rPr>
        <w:t xml:space="preserve">响应文件</w:t>
      </w:r>
      <w:r>
        <w:rPr>
          <w:rFonts w:hint="eastAsia" w:ascii="宋体" w:hAnsi="宋体" w:cs="宋体"/>
          <w:b/>
          <w:bCs/>
          <w:color w:val="000000"/>
          <w:szCs w:val="21"/>
        </w:rPr>
        <w:t xml:space="preserve">。</w:t>
      </w:r>
      <w:bookmarkEnd w:id="8"/>
      <w:r/>
      <w:bookmarkEnd w:id="10"/>
      <w:r>
        <w:rPr>
          <w:rFonts w:hint="eastAsia" w:ascii="宋体" w:hAnsi="宋体" w:cs="宋体"/>
        </w:rPr>
        <w:t xml:space="preserve"> </w:t>
      </w:r>
      <w:r>
        <w:rPr>
          <w:rFonts w:hint="eastAsia" w:ascii="宋体" w:hAnsi="宋体" w:cs="宋体"/>
          <w:b/>
          <w:bCs/>
        </w:rPr>
      </w:r>
      <w:r/>
    </w:p>
    <w:p>
      <w:pPr>
        <w:pStyle w:val="960"/>
        <w:ind w:firstLine="420"/>
        <w:spacing w:line="360" w:lineRule="auto"/>
        <w:rPr>
          <w:rFonts w:hint="eastAsia" w:ascii="宋体" w:hAnsi="宋体" w:cs="宋体"/>
        </w:rPr>
      </w:pPr>
      <w:r>
        <w:rPr>
          <w:rFonts w:hint="eastAsia" w:ascii="宋体" w:hAnsi="宋体" w:cs="宋体"/>
        </w:rPr>
        <w:t xml:space="preserve">5.采购需求：见磋商文件第四章 。</w:t>
      </w:r>
      <w:r/>
    </w:p>
    <w:p>
      <w:pPr>
        <w:pStyle w:val="960"/>
        <w:ind w:firstLine="420"/>
        <w:spacing w:line="360" w:lineRule="auto"/>
        <w:rPr>
          <w:rFonts w:hint="eastAsia" w:ascii="宋体" w:hAnsi="宋体" w:cs="宋体"/>
          <w:u w:val="single"/>
        </w:rPr>
      </w:pPr>
      <w:r>
        <w:rPr>
          <w:rFonts w:hint="eastAsia" w:ascii="宋体" w:hAnsi="宋体" w:cs="宋体"/>
        </w:rPr>
        <w:t xml:space="preserve">6.合同履行期限：见磋商文件第四章</w:t>
      </w:r>
      <w:r>
        <w:rPr>
          <w:rFonts w:hint="eastAsia" w:ascii="宋体" w:hAnsi="宋体" w:cs="宋体"/>
          <w:u w:val="single"/>
        </w:rPr>
      </w:r>
      <w:r/>
    </w:p>
    <w:p>
      <w:pPr>
        <w:pStyle w:val="960"/>
        <w:ind w:firstLine="420"/>
        <w:spacing w:line="360" w:lineRule="auto"/>
        <w:rPr>
          <w:rFonts w:hint="eastAsia" w:ascii="宋体" w:hAnsi="宋体" w:cs="宋体"/>
        </w:rPr>
      </w:pPr>
      <w:r/>
      <w:bookmarkStart w:id="11" w:name="_Toc38985264"/>
      <w:r/>
      <w:bookmarkStart w:id="12" w:name="_Toc28359003"/>
      <w:r/>
      <w:bookmarkStart w:id="13" w:name="_Toc28359080"/>
      <w:r/>
      <w:bookmarkStart w:id="14" w:name="_Toc35393791"/>
      <w:r/>
      <w:bookmarkStart w:id="15" w:name="_Toc35393622"/>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联合体投标且中标后禁止转包和分包。</w:t>
      </w:r>
      <w:r/>
    </w:p>
    <w:p>
      <w:pPr>
        <w:pStyle w:val="960"/>
        <w:ind w:firstLine="420"/>
        <w:spacing w:line="360" w:lineRule="auto"/>
        <w:rPr>
          <w:rFonts w:hint="eastAsia" w:ascii="宋体" w:hAnsi="宋体" w:cs="宋体"/>
          <w:highlight w:val="green"/>
        </w:rPr>
      </w:pPr>
      <w:r>
        <w:rPr>
          <w:rFonts w:hint="eastAsia" w:hAnsi="宋体"/>
          <w:szCs w:val="24"/>
        </w:rPr>
        <w:t xml:space="preserve">8、本项目</w:t>
      </w:r>
      <w:r>
        <w:rPr>
          <w:rFonts w:hint="eastAsia" w:hAnsi="宋体"/>
          <w:szCs w:val="24"/>
          <w:u w:val="single"/>
        </w:rPr>
        <w:t xml:space="preserve"> 不接受 </w:t>
      </w:r>
      <w:r>
        <w:rPr>
          <w:rFonts w:hint="eastAsia" w:hAnsi="宋体"/>
          <w:szCs w:val="24"/>
        </w:rPr>
        <w:t xml:space="preserve">进口产品投标.</w:t>
      </w:r>
      <w:r>
        <w:rPr>
          <w:rFonts w:hint="eastAsia" w:ascii="宋体" w:hAnsi="宋体" w:cs="宋体"/>
          <w:highlight w:val="green"/>
        </w:rPr>
      </w:r>
      <w:r/>
    </w:p>
    <w:p>
      <w:pPr>
        <w:pStyle w:val="960"/>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Pr>
          <w:rFonts w:hint="eastAsia" w:ascii="宋体" w:hAnsi="宋体" w:cs="宋体"/>
          <w:b/>
          <w:bCs/>
        </w:rPr>
      </w:r>
      <w:r/>
    </w:p>
    <w:p>
      <w:pPr>
        <w:pStyle w:val="960"/>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96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96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w:t>
      </w:r>
      <w:bookmarkStart w:id="16" w:name="OLE_LINK20"/>
      <w:r/>
      <w:bookmarkStart w:id="17" w:name="OLE_LINK29"/>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w:t>
      </w:r>
      <w:r>
        <w:rPr>
          <w:rFonts w:hint="eastAsia" w:ascii="宋体" w:hAnsi="宋体" w:cs="宋体"/>
          <w:b/>
          <w:bCs/>
          <w:i/>
          <w:iCs/>
          <w:szCs w:val="21"/>
          <w:u w:val="single"/>
        </w:rPr>
        <w:t xml:space="preserve">料）</w:t>
      </w:r>
      <w:bookmarkEnd w:id="16"/>
      <w:r>
        <w:rPr>
          <w:rFonts w:hint="eastAsia" w:ascii="宋体" w:hAnsi="宋体" w:cs="宋体"/>
          <w:i/>
          <w:iCs/>
          <w:szCs w:val="21"/>
          <w:u w:val="single"/>
        </w:rPr>
      </w:r>
      <w:r/>
    </w:p>
    <w:p>
      <w:pPr>
        <w:pStyle w:val="960"/>
        <w:ind w:firstLine="420"/>
        <w:spacing w:line="360" w:lineRule="auto"/>
        <w:rPr>
          <w:rFonts w:hint="eastAsia" w:ascii="宋体" w:hAnsi="宋体"/>
          <w:b/>
          <w:bCs/>
          <w:i/>
          <w:iCs/>
          <w:u w:val="single"/>
        </w:rPr>
      </w:pPr>
      <w:r/>
      <w:bookmarkEnd w:id="17"/>
      <w:r>
        <w:rPr>
          <w:rFonts w:hint="eastAsia" w:ascii="宋体" w:hAnsi="宋体" w:cs="宋体"/>
          <w:i/>
          <w:iCs/>
          <w:szCs w:val="21"/>
          <w:u w:val="single"/>
        </w:rPr>
        <w:t xml:space="preserve">1.3 </w:t>
      </w:r>
      <w:bookmarkStart w:id="18" w:name="OLE_LINK21"/>
      <w:r/>
      <w:bookmarkStart w:id="19" w:name="OLE_LINK30"/>
      <w:r>
        <w:rPr>
          <w:rFonts w:hint="eastAsia" w:ascii="宋体" w:hAnsi="宋体" w:cs="宋体"/>
          <w:i/>
          <w:iCs/>
          <w:szCs w:val="21"/>
          <w:u w:val="single"/>
        </w:rPr>
        <w:t xml:space="preserve">投标人近三个月内任意一份依法纳税的缴款凭证</w:t>
      </w:r>
      <w:r>
        <w:rPr>
          <w:rFonts w:hint="eastAsia" w:ascii="宋体" w:hAnsi="宋体" w:cs="宋体"/>
          <w:b/>
          <w:bCs/>
          <w:i/>
          <w:iCs/>
          <w:szCs w:val="21"/>
          <w:u w:val="single"/>
        </w:rPr>
        <w:t xml:space="preserve">（投标人依法享受缓缴、免缴的提供证明材料）</w:t>
      </w:r>
      <w:bookmarkEnd w:id="18"/>
      <w:r>
        <w:rPr>
          <w:rFonts w:hint="eastAsia" w:ascii="宋体" w:hAnsi="宋体"/>
          <w:b/>
          <w:bCs/>
          <w:i/>
          <w:iCs/>
          <w:u w:val="single"/>
        </w:rPr>
      </w:r>
      <w:r/>
    </w:p>
    <w:p>
      <w:pPr>
        <w:pStyle w:val="960"/>
        <w:ind w:firstLine="420"/>
        <w:spacing w:line="360" w:lineRule="auto"/>
        <w:rPr>
          <w:rFonts w:hint="eastAsia" w:ascii="宋体" w:hAnsi="宋体" w:cs="宋体"/>
          <w:b/>
          <w:bCs/>
          <w:i/>
          <w:iCs/>
          <w:szCs w:val="21"/>
          <w:u w:val="single"/>
        </w:rPr>
      </w:pPr>
      <w:r/>
      <w:bookmarkEnd w:id="19"/>
      <w:r>
        <w:rPr>
          <w:rFonts w:hint="eastAsia" w:ascii="宋体" w:hAnsi="宋体" w:cs="宋体"/>
          <w:i/>
          <w:iCs/>
          <w:szCs w:val="21"/>
          <w:u w:val="single"/>
        </w:rPr>
        <w:t xml:space="preserve">1.4 </w:t>
      </w:r>
      <w:bookmarkStart w:id="20" w:name="OLE_LINK22"/>
      <w:r>
        <w:rPr>
          <w:rFonts w:hint="eastAsia" w:ascii="宋体" w:hAnsi="宋体" w:cs="宋体"/>
          <w:i/>
          <w:iCs/>
          <w:szCs w:val="21"/>
          <w:u w:val="single"/>
        </w:rPr>
        <w:t xml:space="preserve">上一年度的财务报告情况（</w:t>
      </w:r>
      <w:r>
        <w:rPr>
          <w:rFonts w:hint="eastAsia" w:ascii="宋体" w:hAnsi="宋体" w:cs="宋体"/>
          <w:b/>
          <w:bCs/>
          <w:i/>
          <w:iCs/>
          <w:szCs w:val="21"/>
          <w:u w:val="single"/>
        </w:rPr>
        <w:t xml:space="preserve">成立不满一年不需提供）</w:t>
      </w:r>
      <w:bookmarkEnd w:id="20"/>
      <w:r>
        <w:rPr>
          <w:rFonts w:hint="eastAsia" w:ascii="宋体" w:hAnsi="宋体" w:cs="宋体"/>
          <w:b/>
          <w:bCs/>
          <w:i/>
          <w:iCs/>
          <w:szCs w:val="21"/>
          <w:u w:val="single"/>
        </w:rPr>
      </w:r>
      <w:r/>
    </w:p>
    <w:p>
      <w:pPr>
        <w:pStyle w:val="96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w:t>
      </w:r>
      <w:bookmarkStart w:id="21" w:name="OLE_LINK23"/>
      <w:r>
        <w:rPr>
          <w:rFonts w:hint="eastAsia" w:ascii="宋体" w:hAnsi="宋体" w:cs="宋体"/>
          <w:i/>
          <w:iCs/>
          <w:szCs w:val="21"/>
          <w:u w:val="single"/>
        </w:rPr>
        <w:t xml:space="preserve">具备履行合同所必需的设备和专业技术能力的证明材料</w:t>
      </w:r>
      <w:bookmarkEnd w:id="21"/>
      <w:r>
        <w:rPr>
          <w:rFonts w:hint="eastAsia" w:ascii="宋体" w:hAnsi="宋体" w:cs="宋体"/>
          <w:i/>
          <w:iCs/>
          <w:szCs w:val="21"/>
          <w:u w:val="single"/>
        </w:rPr>
      </w:r>
      <w:r/>
    </w:p>
    <w:p>
      <w:pPr>
        <w:pStyle w:val="96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w:t>
      </w:r>
      <w:bookmarkStart w:id="22" w:name="OLE_LINK31"/>
      <w:r>
        <w:rPr>
          <w:rFonts w:hint="eastAsia" w:ascii="宋体" w:hAnsi="宋体" w:cs="宋体"/>
          <w:i/>
          <w:iCs/>
          <w:szCs w:val="21"/>
          <w:u w:val="single"/>
        </w:rPr>
        <w:t xml:space="preserve">参加本次政府采购活动前3年内在经营活动中没有重大违法记录的书面声明</w:t>
      </w:r>
      <w:bookmarkEnd w:id="22"/>
      <w:r>
        <w:rPr>
          <w:rFonts w:hint="eastAsia" w:ascii="宋体" w:hAnsi="宋体" w:cs="宋体"/>
          <w:i/>
          <w:iCs/>
          <w:szCs w:val="21"/>
          <w:u w:val="single"/>
        </w:rPr>
      </w:r>
      <w:r/>
    </w:p>
    <w:p>
      <w:pPr>
        <w:pStyle w:val="960"/>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r>
      <w:r/>
    </w:p>
    <w:p>
      <w:pPr>
        <w:pStyle w:val="96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w:t>
      </w:r>
      <w:r>
        <w:rPr>
          <w:rFonts w:hint="eastAsia" w:ascii="宋体" w:hAnsi="宋体" w:cs="宋体"/>
          <w:i/>
          <w:iCs/>
          <w:szCs w:val="21"/>
          <w:u w:val="single"/>
        </w:rPr>
        <w:t xml:space="preserve">用承诺函</w:t>
      </w:r>
      <w:r/>
    </w:p>
    <w:p>
      <w:pPr>
        <w:pStyle w:val="960"/>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bookmarkStart w:id="23" w:name="OLE_LINK12"/>
      <w:r/>
      <w:bookmarkStart w:id="24" w:name="OLE_LINK3"/>
      <w:r/>
      <w:bookmarkStart w:id="25" w:name="OLE_LINK9"/>
      <w:r>
        <w:rPr>
          <w:rFonts w:hint="eastAsia"/>
          <w:i/>
          <w:szCs w:val="21"/>
          <w:u w:val="single"/>
        </w:rPr>
        <w:t xml:space="preserve">本项目对符合条件的小微型企业、监狱和戒毒企业价格或残疾人福利单位提供的服务给予10%价格扣除。投标人投标时须提供《中小企业声明函》，《中小企业声明函》未按要求填写或未提供的，不予价格扣除。</w:t>
      </w:r>
      <w:bookmarkEnd w:id="24"/>
      <w:r>
        <w:rPr>
          <w:rFonts w:hint="eastAsia"/>
          <w:i/>
          <w:szCs w:val="21"/>
          <w:u w:val="single"/>
        </w:rPr>
        <w:t xml:space="preserve">本项目采购标的按中小企业划分标准所属行业区分为</w:t>
      </w:r>
      <w:bookmarkEnd w:id="25"/>
      <w:r>
        <w:rPr>
          <w:rFonts w:hint="eastAsia"/>
          <w:i/>
          <w:szCs w:val="21"/>
          <w:u w:val="single"/>
        </w:rPr>
        <w:t xml:space="preserve">租赁和商业服务业</w:t>
      </w:r>
      <w:r>
        <w:rPr>
          <w:rFonts w:hint="eastAsia"/>
          <w:i/>
          <w:szCs w:val="21"/>
          <w:u w:val="single"/>
        </w:rPr>
        <w:t xml:space="preserve">。</w:t>
      </w:r>
      <w:bookmarkEnd w:id="23"/>
      <w:r>
        <w:rPr>
          <w:rFonts w:hint="eastAsia" w:ascii="等线" w:hAnsi="等线" w:eastAsia="等线" w:cs="宋体"/>
          <w:i/>
          <w:iCs/>
          <w:color w:val="333333"/>
          <w:szCs w:val="21"/>
          <w:u w:val="single"/>
          <w:shd w:val="clear" w:color="auto" w:fill="ffffff"/>
          <w:lang w:bidi="ar"/>
        </w:rPr>
        <w:t xml:space="preserve"> </w:t>
      </w:r>
      <w:r>
        <w:rPr>
          <w:rFonts w:hint="eastAsia" w:ascii="宋体" w:hAnsi="宋体" w:cs="宋体"/>
          <w:szCs w:val="21"/>
        </w:rPr>
      </w:r>
      <w:r/>
    </w:p>
    <w:p>
      <w:pPr>
        <w:pStyle w:val="960"/>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rPr>
          <w:rFonts w:hint="eastAsia" w:ascii="宋体" w:hAnsi="宋体" w:cs="宋体"/>
          <w:szCs w:val="21"/>
        </w:rPr>
      </w:r>
      <w:r/>
    </w:p>
    <w:p>
      <w:pPr>
        <w:pStyle w:val="962"/>
        <w:spacing w:before="0" w:after="0" w:line="360" w:lineRule="auto"/>
        <w:rPr>
          <w:rFonts w:hint="eastAsia" w:ascii="仿宋" w:hAnsi="仿宋" w:eastAsia="仿宋" w:cs="仿宋"/>
          <w:bCs w:val="0"/>
          <w:sz w:val="21"/>
          <w:szCs w:val="21"/>
        </w:rPr>
      </w:pPr>
      <w:r/>
      <w:bookmarkStart w:id="26" w:name="_Toc109304965"/>
      <w:r>
        <w:rPr>
          <w:rFonts w:hint="eastAsia" w:ascii="仿宋" w:hAnsi="仿宋" w:eastAsia="仿宋" w:cs="仿宋"/>
          <w:bCs w:val="0"/>
          <w:sz w:val="21"/>
          <w:szCs w:val="21"/>
        </w:rPr>
        <w:t xml:space="preserve">三、获取采购文件</w:t>
      </w:r>
      <w:bookmarkEnd w:id="26"/>
      <w:r>
        <w:rPr>
          <w:rFonts w:hint="eastAsia" w:ascii="仿宋" w:hAnsi="仿宋" w:eastAsia="仿宋" w:cs="仿宋"/>
          <w:bCs w:val="0"/>
          <w:sz w:val="21"/>
          <w:szCs w:val="21"/>
        </w:rPr>
      </w:r>
      <w:r/>
    </w:p>
    <w:p>
      <w:pPr>
        <w:pStyle w:val="960"/>
        <w:ind w:firstLine="540"/>
        <w:spacing w:line="360" w:lineRule="auto"/>
        <w:rPr>
          <w:rFonts w:hint="eastAsia" w:ascii="仿宋" w:hAnsi="仿宋" w:eastAsia="仿宋" w:cs="仿宋"/>
          <w:szCs w:val="21"/>
        </w:rPr>
      </w:pPr>
      <w:r>
        <w:rPr>
          <w:rFonts w:hint="eastAsia" w:ascii="仿宋" w:hAnsi="仿宋" w:eastAsia="仿宋" w:cs="仿宋"/>
          <w:szCs w:val="21"/>
        </w:rPr>
        <w:t xml:space="preserve">1.时间：自磋商公告发布之日起5个工作日。5个工作日后仍可下载采购文件，但不作为供应商权益受到损害的证明材料和依据。</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2.获取方式：本项目采用网上注册登记方式。</w:t>
      </w:r>
      <w:r>
        <w:rPr>
          <w:rFonts w:hint="eastAsia" w:ascii="仿宋" w:hAnsi="仿宋" w:eastAsia="仿宋" w:cs="仿宋"/>
          <w:b/>
          <w:bCs/>
          <w:szCs w:val="21"/>
        </w:rPr>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3.潜在供应商访问政府采购管理交易系统（苏采云）的网络地址和方法：</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（2）“CA数字证书”的获取：供应商需办理CA锁，“苏采云”系统目前仅支持“苏采云”系统下的政务CA，省内各地区</w:t>
      </w:r>
      <w:r>
        <w:rPr>
          <w:rFonts w:hint="eastAsia" w:ascii="仿宋" w:hAnsi="仿宋" w:eastAsia="仿宋" w:cs="仿宋"/>
          <w:b/>
          <w:bCs/>
          <w:szCs w:val="21"/>
        </w:rPr>
        <w:t xml:space="preserve">办理的“苏采云”系统下的政务CA全省通用。</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（3）“CA数字证书”的办理材料以及供应商操作手册详见：</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http://zfcg.yangzhou.gov.cn/zfcg/xzzx/202309/4d7de1f7865f4a2894fc22bc452f94d8.shtml。</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（4）潜在供应商访问“苏采云”系统的网络地址和方法：“苏采云”系统的网址：http://jszfcg.jsczt.cn/。</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（5）采购文件（后缀名为“.kedt”）、供应商操作手册及政府采购客户端工具也可通过“苏采云”系统--已报名项目--</w:t>
      </w:r>
      <w:r>
        <w:rPr>
          <w:rFonts w:hint="eastAsia" w:ascii="仿宋" w:hAnsi="仿宋" w:eastAsia="仿宋" w:cs="仿宋"/>
          <w:b/>
          <w:bCs/>
          <w:szCs w:val="21"/>
        </w:rPr>
        <w:t xml:space="preserve">报名详情页面内相应链接进行下载。</w:t>
      </w:r>
      <w:r/>
    </w:p>
    <w:p>
      <w:pPr>
        <w:pStyle w:val="960"/>
        <w:ind w:firstLine="540"/>
        <w:spacing w:line="360" w:lineRule="auto"/>
        <w:rPr>
          <w:rFonts w:hint="eastAsia" w:ascii="仿宋" w:hAnsi="仿宋" w:eastAsia="仿宋" w:cs="仿宋"/>
          <w:b/>
          <w:bCs/>
          <w:szCs w:val="21"/>
        </w:rPr>
      </w:pPr>
      <w:r>
        <w:rPr>
          <w:rFonts w:hint="eastAsia" w:ascii="仿宋" w:hAnsi="仿宋" w:eastAsia="仿宋" w:cs="仿宋"/>
          <w:b/>
          <w:bCs/>
          <w:szCs w:val="21"/>
        </w:rPr>
        <w:t xml:space="preserve">（6）招标代理机构（采购代理机构）将数据电文形式的采购文件加载至“苏采云”系统，供潜在供应商下载或者查阅。     </w:t>
      </w:r>
      <w:r/>
    </w:p>
    <w:p>
      <w:pPr>
        <w:pStyle w:val="960"/>
        <w:ind w:firstLine="540"/>
        <w:spacing w:line="360" w:lineRule="auto"/>
        <w:rPr>
          <w:rFonts w:hint="eastAsia" w:ascii="仿宋" w:hAnsi="仿宋" w:eastAsia="仿宋" w:cs="仿宋"/>
          <w:szCs w:val="21"/>
          <w:u w:val="single"/>
        </w:rPr>
      </w:pPr>
      <w:r>
        <w:rPr>
          <w:rFonts w:hint="eastAsia" w:ascii="仿宋" w:hAnsi="仿宋" w:eastAsia="仿宋" w:cs="仿宋"/>
          <w:b/>
          <w:bCs/>
          <w:szCs w:val="21"/>
        </w:rPr>
        <w:t xml:space="preserve">（7）苏采云系统使用谷歌浏览器参与不见面开标。</w:t>
      </w:r>
      <w:r>
        <w:rPr>
          <w:rFonts w:hint="eastAsia" w:ascii="仿宋" w:hAnsi="仿宋" w:eastAsia="仿宋" w:cs="仿宋"/>
          <w:szCs w:val="21"/>
          <w:u w:val="single"/>
        </w:rPr>
      </w:r>
      <w:r/>
    </w:p>
    <w:p>
      <w:pPr>
        <w:pStyle w:val="962"/>
        <w:spacing w:before="0" w:after="0" w:line="360" w:lineRule="auto"/>
        <w:rPr>
          <w:rFonts w:hint="eastAsia" w:ascii="仿宋" w:hAnsi="仿宋" w:eastAsia="仿宋" w:cs="仿宋"/>
          <w:bCs w:val="0"/>
          <w:sz w:val="21"/>
          <w:szCs w:val="21"/>
        </w:rPr>
      </w:pPr>
      <w:r/>
      <w:bookmarkStart w:id="27" w:name="_Toc109304966"/>
      <w:r>
        <w:rPr>
          <w:rFonts w:hint="eastAsia" w:ascii="仿宋" w:hAnsi="仿宋" w:eastAsia="仿宋" w:cs="仿宋"/>
          <w:bCs w:val="0"/>
          <w:sz w:val="21"/>
          <w:szCs w:val="21"/>
        </w:rPr>
        <w:t xml:space="preserve">四、</w:t>
      </w:r>
      <w:bookmarkStart w:id="28" w:name="OLE_LINK10"/>
      <w:r>
        <w:rPr>
          <w:rFonts w:hint="eastAsia" w:ascii="仿宋" w:hAnsi="仿宋" w:eastAsia="仿宋" w:cs="仿宋"/>
          <w:bCs w:val="0"/>
          <w:sz w:val="21"/>
          <w:szCs w:val="21"/>
        </w:rPr>
        <w:t xml:space="preserve">响应文件提交</w:t>
      </w:r>
      <w:bookmarkEnd w:id="27"/>
      <w:r>
        <w:rPr>
          <w:rFonts w:hint="eastAsia" w:ascii="仿宋" w:hAnsi="仿宋" w:eastAsia="仿宋" w:cs="仿宋"/>
          <w:bCs w:val="0"/>
          <w:sz w:val="21"/>
          <w:szCs w:val="21"/>
        </w:rPr>
      </w:r>
      <w:r/>
    </w:p>
    <w:p>
      <w:pPr>
        <w:pStyle w:val="960"/>
        <w:ind w:firstLine="420"/>
        <w:spacing w:line="360" w:lineRule="auto"/>
        <w:rPr>
          <w:rFonts w:hint="eastAsia" w:ascii="仿宋" w:hAnsi="仿宋" w:eastAsia="仿宋" w:cs="仿宋"/>
          <w:bCs/>
          <w:szCs w:val="21"/>
          <w:u w:val="single"/>
        </w:rPr>
      </w:pPr>
      <w:r>
        <w:rPr>
          <w:rFonts w:hint="eastAsia" w:ascii="仿宋" w:hAnsi="仿宋" w:eastAsia="仿宋" w:cs="仿宋"/>
          <w:szCs w:val="21"/>
        </w:rPr>
        <w:t xml:space="preserve">1.截止时间：</w:t>
      </w:r>
      <w:r>
        <w:rPr>
          <w:rFonts w:hint="eastAsia" w:ascii="仿宋" w:hAnsi="仿宋" w:eastAsia="仿宋" w:cs="仿宋"/>
          <w:bCs/>
          <w:szCs w:val="21"/>
          <w:u w:val="single"/>
        </w:rPr>
        <w:t xml:space="preserve">202</w:t>
      </w:r>
      <w:r>
        <w:rPr>
          <w:rFonts w:hint="eastAsia" w:ascii="仿宋" w:hAnsi="仿宋" w:eastAsia="仿宋" w:cs="仿宋"/>
          <w:bCs/>
          <w:szCs w:val="21"/>
          <w:u w:val="single"/>
        </w:rPr>
        <w:t xml:space="preserve">6</w:t>
      </w:r>
      <w:r>
        <w:rPr>
          <w:rFonts w:hint="eastAsia" w:ascii="仿宋" w:hAnsi="仿宋" w:eastAsia="仿宋" w:cs="仿宋"/>
          <w:bCs/>
          <w:szCs w:val="21"/>
          <w:u w:val="single"/>
        </w:rPr>
        <w:t xml:space="preserve">年</w:t>
      </w:r>
      <w:r>
        <w:rPr>
          <w:rFonts w:hint="eastAsia" w:ascii="仿宋" w:hAnsi="仿宋" w:eastAsia="仿宋" w:cs="仿宋"/>
          <w:bCs/>
          <w:szCs w:val="21"/>
          <w:u w:val="single"/>
        </w:rPr>
        <w:t xml:space="preserve">01</w:t>
      </w:r>
      <w:r>
        <w:rPr>
          <w:rFonts w:hint="eastAsia" w:ascii="仿宋" w:hAnsi="仿宋" w:eastAsia="仿宋" w:cs="仿宋"/>
          <w:bCs/>
          <w:szCs w:val="21"/>
          <w:u w:val="single"/>
        </w:rPr>
        <w:t xml:space="preserve">月</w:t>
      </w:r>
      <w:r>
        <w:rPr>
          <w:rFonts w:hint="eastAsia" w:ascii="仿宋" w:hAnsi="仿宋" w:eastAsia="仿宋" w:cs="仿宋"/>
          <w:bCs/>
          <w:szCs w:val="21"/>
          <w:u w:val="single"/>
        </w:rPr>
        <w:t xml:space="preserve">0</w:t>
      </w:r>
      <w:r>
        <w:rPr>
          <w:rFonts w:hint="eastAsia" w:ascii="仿宋" w:hAnsi="仿宋" w:eastAsia="仿宋" w:cs="仿宋"/>
          <w:bCs/>
          <w:szCs w:val="21"/>
          <w:u w:val="single"/>
        </w:rPr>
        <w:t xml:space="preserve">9</w:t>
      </w:r>
      <w:r>
        <w:rPr>
          <w:rFonts w:hint="eastAsia" w:ascii="仿宋" w:hAnsi="仿宋" w:eastAsia="仿宋" w:cs="仿宋"/>
          <w:bCs/>
          <w:szCs w:val="21"/>
          <w:u w:val="single"/>
        </w:rPr>
        <w:t xml:space="preserve">日14点30分</w:t>
      </w:r>
      <w:bookmarkEnd w:id="28"/>
      <w:r>
        <w:rPr>
          <w:rFonts w:hint="eastAsia" w:ascii="仿宋" w:hAnsi="仿宋" w:eastAsia="仿宋" w:cs="仿宋"/>
          <w:bCs/>
          <w:szCs w:val="21"/>
        </w:rPr>
        <w:t xml:space="preserve">（北京时间）</w:t>
      </w:r>
      <w:r>
        <w:rPr>
          <w:rFonts w:hint="eastAsia" w:ascii="仿宋" w:hAnsi="仿宋" w:eastAsia="仿宋" w:cs="仿宋"/>
          <w:bCs/>
          <w:szCs w:val="21"/>
          <w:u w:val="single"/>
        </w:rPr>
      </w:r>
      <w:r/>
    </w:p>
    <w:p>
      <w:pPr>
        <w:pStyle w:val="960"/>
        <w:ind w:firstLine="422"/>
        <w:spacing w:line="360" w:lineRule="auto"/>
        <w:rPr>
          <w:rFonts w:hint="eastAsia" w:ascii="仿宋" w:hAnsi="仿宋" w:eastAsia="仿宋" w:cs="仿宋"/>
          <w:b/>
          <w:bCs/>
          <w:szCs w:val="21"/>
          <w:u w:val="single"/>
        </w:rPr>
      </w:pPr>
      <w:r>
        <w:rPr>
          <w:rFonts w:hint="eastAsia" w:ascii="仿宋" w:hAnsi="仿宋" w:eastAsia="仿宋" w:cs="仿宋"/>
          <w:b/>
          <w:bCs/>
          <w:szCs w:val="21"/>
        </w:rPr>
        <w:t xml:space="preserve">2.投标地点：“苏采云”系统（网址：http://jszfcg.jsczt.cn/）“报名详情”</w:t>
      </w:r>
      <w:r>
        <w:rPr>
          <w:rFonts w:hint="eastAsia" w:ascii="仿宋" w:hAnsi="仿宋" w:eastAsia="仿宋" w:cs="仿宋"/>
          <w:b/>
          <w:bCs/>
          <w:szCs w:val="21"/>
          <w:u w:val="single"/>
        </w:rPr>
      </w:r>
      <w:r/>
    </w:p>
    <w:p>
      <w:pPr>
        <w:pStyle w:val="962"/>
        <w:spacing w:before="0" w:after="0" w:line="360" w:lineRule="auto"/>
        <w:rPr>
          <w:rFonts w:hint="eastAsia" w:ascii="仿宋" w:hAnsi="仿宋" w:eastAsia="仿宋" w:cs="仿宋"/>
          <w:bCs w:val="0"/>
          <w:sz w:val="21"/>
          <w:szCs w:val="21"/>
        </w:rPr>
      </w:pPr>
      <w:r/>
      <w:bookmarkStart w:id="29" w:name="_Toc109304967"/>
      <w:r>
        <w:rPr>
          <w:rFonts w:hint="eastAsia" w:ascii="仿宋" w:hAnsi="仿宋" w:eastAsia="仿宋" w:cs="仿宋"/>
          <w:bCs w:val="0"/>
          <w:sz w:val="21"/>
          <w:szCs w:val="21"/>
        </w:rPr>
        <w:t xml:space="preserve">五、开启</w:t>
      </w:r>
      <w:bookmarkEnd w:id="29"/>
      <w:r>
        <w:rPr>
          <w:rFonts w:hint="eastAsia" w:ascii="仿宋" w:hAnsi="仿宋" w:eastAsia="仿宋" w:cs="仿宋"/>
          <w:bCs w:val="0"/>
          <w:sz w:val="21"/>
          <w:szCs w:val="21"/>
        </w:rPr>
      </w:r>
      <w:r/>
    </w:p>
    <w:p>
      <w:pPr>
        <w:pStyle w:val="972"/>
        <w:spacing w:line="360" w:lineRule="auto"/>
        <w:rPr>
          <w:rFonts w:hint="eastAsia" w:ascii="仿宋" w:hAnsi="仿宋" w:eastAsia="仿宋" w:cs="仿宋"/>
          <w:bCs/>
          <w:szCs w:val="21"/>
        </w:rPr>
      </w:pPr>
      <w:r>
        <w:rPr>
          <w:rFonts w:hint="eastAsia" w:ascii="仿宋" w:hAnsi="仿宋" w:eastAsia="仿宋" w:cs="仿宋"/>
          <w:szCs w:val="21"/>
        </w:rPr>
        <w:t xml:space="preserve">1.时间</w:t>
      </w:r>
      <w:bookmarkStart w:id="30" w:name="XMTBJSR_3"/>
      <w:r>
        <w:rPr>
          <w:rFonts w:hint="eastAsia" w:ascii="仿宋" w:hAnsi="仿宋" w:eastAsia="仿宋" w:cs="仿宋"/>
          <w:szCs w:val="21"/>
        </w:rPr>
        <w:t xml:space="preserve">：</w:t>
      </w:r>
      <w:bookmarkEnd w:id="30"/>
      <w:r>
        <w:rPr>
          <w:rFonts w:hint="eastAsia" w:ascii="仿宋" w:hAnsi="仿宋" w:eastAsia="仿宋" w:cs="仿宋"/>
          <w:bCs/>
          <w:szCs w:val="21"/>
          <w:u w:val="single"/>
        </w:rPr>
        <w:t xml:space="preserve">202</w:t>
      </w:r>
      <w:r>
        <w:rPr>
          <w:rFonts w:hint="eastAsia" w:ascii="仿宋" w:hAnsi="仿宋" w:eastAsia="仿宋" w:cs="仿宋"/>
          <w:bCs/>
          <w:szCs w:val="21"/>
          <w:u w:val="single"/>
        </w:rPr>
        <w:t xml:space="preserve">6</w:t>
      </w:r>
      <w:r>
        <w:rPr>
          <w:rFonts w:hint="eastAsia" w:ascii="仿宋" w:hAnsi="仿宋" w:eastAsia="仿宋" w:cs="仿宋"/>
          <w:bCs/>
          <w:szCs w:val="21"/>
          <w:u w:val="single"/>
        </w:rPr>
        <w:t xml:space="preserve">年</w:t>
      </w:r>
      <w:r>
        <w:rPr>
          <w:rFonts w:hint="eastAsia" w:ascii="仿宋" w:hAnsi="仿宋" w:eastAsia="仿宋" w:cs="仿宋"/>
          <w:bCs/>
          <w:szCs w:val="21"/>
          <w:u w:val="single"/>
        </w:rPr>
        <w:t xml:space="preserve">01</w:t>
      </w:r>
      <w:r>
        <w:rPr>
          <w:rFonts w:hint="eastAsia" w:ascii="仿宋" w:hAnsi="仿宋" w:eastAsia="仿宋" w:cs="仿宋"/>
          <w:bCs/>
          <w:szCs w:val="21"/>
          <w:u w:val="single"/>
        </w:rPr>
        <w:t xml:space="preserve">月</w:t>
      </w:r>
      <w:r>
        <w:rPr>
          <w:rFonts w:hint="eastAsia" w:ascii="仿宋" w:hAnsi="仿宋" w:eastAsia="仿宋" w:cs="仿宋"/>
          <w:bCs/>
          <w:szCs w:val="21"/>
          <w:u w:val="single"/>
        </w:rPr>
        <w:t xml:space="preserve">0</w:t>
      </w:r>
      <w:r>
        <w:rPr>
          <w:rFonts w:hint="eastAsia" w:ascii="仿宋" w:hAnsi="仿宋" w:eastAsia="仿宋" w:cs="仿宋"/>
          <w:bCs/>
          <w:szCs w:val="21"/>
          <w:u w:val="single"/>
        </w:rPr>
        <w:t xml:space="preserve">9</w:t>
      </w:r>
      <w:r>
        <w:rPr>
          <w:rFonts w:hint="eastAsia" w:ascii="仿宋" w:hAnsi="仿宋" w:eastAsia="仿宋" w:cs="仿宋"/>
          <w:bCs/>
          <w:szCs w:val="21"/>
          <w:u w:val="single"/>
        </w:rPr>
        <w:t xml:space="preserve">日14点30分</w:t>
      </w:r>
      <w:r>
        <w:rPr>
          <w:rFonts w:hint="eastAsia" w:ascii="仿宋" w:hAnsi="仿宋" w:eastAsia="仿宋" w:cs="仿宋"/>
          <w:bCs/>
          <w:szCs w:val="21"/>
        </w:rPr>
        <w:t xml:space="preserve">（北京时间）</w:t>
      </w:r>
      <w:r/>
    </w:p>
    <w:p>
      <w:pPr>
        <w:pStyle w:val="960"/>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2.开标地点：“苏采云”系统（网址：http://jszfcg.jsc</w:t>
      </w:r>
      <w:r>
        <w:rPr>
          <w:rFonts w:hint="eastAsia" w:ascii="仿宋" w:hAnsi="仿宋" w:eastAsia="仿宋" w:cs="仿宋"/>
          <w:b/>
          <w:szCs w:val="21"/>
        </w:rPr>
        <w:t xml:space="preserve">zt.cn/）“开标大厅”</w:t>
      </w:r>
      <w:r/>
    </w:p>
    <w:p>
      <w:pPr>
        <w:pStyle w:val="962"/>
        <w:spacing w:before="0" w:after="0" w:line="360" w:lineRule="auto"/>
        <w:rPr>
          <w:rFonts w:hint="eastAsia" w:ascii="仿宋" w:hAnsi="仿宋" w:eastAsia="仿宋" w:cs="仿宋"/>
          <w:bCs w:val="0"/>
          <w:sz w:val="21"/>
          <w:szCs w:val="21"/>
        </w:rPr>
      </w:pPr>
      <w:r/>
      <w:bookmarkStart w:id="31" w:name="_Toc109304968"/>
      <w:r>
        <w:rPr>
          <w:rFonts w:hint="eastAsia" w:ascii="仿宋" w:hAnsi="仿宋" w:eastAsia="仿宋" w:cs="仿宋"/>
          <w:bCs w:val="0"/>
          <w:sz w:val="21"/>
          <w:szCs w:val="21"/>
        </w:rPr>
        <w:t xml:space="preserve">六、公告期限</w:t>
      </w:r>
      <w:bookmarkEnd w:id="31"/>
      <w:r>
        <w:rPr>
          <w:rFonts w:hint="eastAsia" w:ascii="仿宋" w:hAnsi="仿宋" w:eastAsia="仿宋" w:cs="仿宋"/>
          <w:bCs w:val="0"/>
          <w:sz w:val="21"/>
          <w:szCs w:val="21"/>
        </w:rPr>
      </w:r>
      <w:r/>
    </w:p>
    <w:p>
      <w:pPr>
        <w:pStyle w:val="960"/>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自本公告发布之日起.3个工作日。</w:t>
      </w:r>
      <w:r/>
    </w:p>
    <w:p>
      <w:pPr>
        <w:pStyle w:val="962"/>
        <w:spacing w:before="0" w:after="0" w:line="360" w:lineRule="auto"/>
        <w:rPr>
          <w:rFonts w:hint="eastAsia" w:ascii="仿宋" w:hAnsi="仿宋" w:eastAsia="仿宋" w:cs="仿宋"/>
          <w:sz w:val="21"/>
          <w:szCs w:val="21"/>
        </w:rPr>
      </w:pPr>
      <w:r/>
      <w:bookmarkStart w:id="32" w:name="_Toc109304969"/>
      <w:r>
        <w:rPr>
          <w:rFonts w:hint="eastAsia" w:ascii="仿宋" w:hAnsi="仿宋" w:eastAsia="仿宋" w:cs="仿宋"/>
          <w:sz w:val="21"/>
          <w:szCs w:val="21"/>
        </w:rPr>
        <w:t xml:space="preserve">七、其他补充事宜</w:t>
      </w:r>
      <w:bookmarkEnd w:id="32"/>
      <w:r>
        <w:rPr>
          <w:rFonts w:hint="eastAsia" w:ascii="仿宋" w:hAnsi="仿宋" w:eastAsia="仿宋" w:cs="仿宋"/>
          <w:sz w:val="21"/>
          <w:szCs w:val="21"/>
        </w:rPr>
      </w:r>
      <w:r/>
    </w:p>
    <w:p>
      <w:pPr>
        <w:pStyle w:val="960"/>
        <w:ind w:firstLine="420"/>
        <w:spacing w:line="360" w:lineRule="auto"/>
        <w:rPr>
          <w:rFonts w:hint="eastAsia" w:ascii="仿宋" w:hAnsi="仿宋" w:eastAsia="仿宋" w:cs="仿宋"/>
          <w:szCs w:val="21"/>
        </w:rPr>
      </w:pPr>
      <w:r/>
      <w:bookmarkStart w:id="33" w:name="_Toc109304970"/>
      <w:r>
        <w:rPr>
          <w:rFonts w:hint="eastAsia" w:ascii="仿宋" w:hAnsi="仿宋" w:eastAsia="仿宋" w:cs="仿宋"/>
          <w:szCs w:val="21"/>
        </w:rPr>
        <w:t xml:space="preserve">1、有关本次招标的事项若存在变动或修改，敬请及时关注“扬州市政府采购网”、“江苏省政府采购网”发布的信息或更正公告。</w:t>
      </w:r>
      <w:r/>
    </w:p>
    <w:p>
      <w:pPr>
        <w:pStyle w:val="962"/>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 xml:space="preserve">八、本次竞争性磋商联系方式</w:t>
      </w:r>
      <w:bookmarkEnd w:id="33"/>
      <w:r>
        <w:rPr>
          <w:rFonts w:hint="eastAsia" w:ascii="仿宋" w:hAnsi="仿宋" w:eastAsia="仿宋" w:cs="仿宋"/>
          <w:bCs w:val="0"/>
          <w:sz w:val="21"/>
          <w:szCs w:val="21"/>
        </w:rPr>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1.采购人信息</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名称： 高邮市人民法院 </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地址：高邮市</w:t>
      </w:r>
      <w:r>
        <w:rPr>
          <w:rFonts w:hint="eastAsia" w:ascii="仿宋" w:hAnsi="仿宋" w:eastAsia="仿宋" w:cs="仿宋"/>
          <w:szCs w:val="21"/>
        </w:rPr>
        <w:t xml:space="preserve">海潮东路100号</w:t>
      </w:r>
      <w:r>
        <w:rPr>
          <w:rFonts w:hint="eastAsia" w:ascii="仿宋" w:hAnsi="仿宋" w:eastAsia="仿宋" w:cs="仿宋"/>
          <w:szCs w:val="21"/>
        </w:rPr>
      </w:r>
      <w:r/>
    </w:p>
    <w:p>
      <w:pPr>
        <w:pStyle w:val="960"/>
        <w:ind w:firstLine="420"/>
        <w:spacing w:line="360" w:lineRule="auto"/>
        <w:rPr>
          <w:rFonts w:hint="eastAsia" w:ascii="仿宋" w:hAnsi="仿宋" w:eastAsia="仿宋" w:cs="仿宋"/>
          <w:szCs w:val="21"/>
        </w:rPr>
      </w:pPr>
      <w:r/>
      <w:bookmarkStart w:id="34" w:name="_Toc28359009"/>
      <w:r/>
      <w:bookmarkStart w:id="35" w:name="_Toc28359086"/>
      <w:r>
        <w:rPr>
          <w:rFonts w:hint="eastAsia" w:ascii="仿宋" w:hAnsi="仿宋" w:eastAsia="仿宋" w:cs="仿宋"/>
          <w:szCs w:val="21"/>
        </w:rPr>
        <w:t xml:space="preserve">联系人：</w:t>
      </w:r>
      <w:r>
        <w:rPr>
          <w:rFonts w:hint="eastAsia" w:ascii="仿宋" w:hAnsi="仿宋" w:eastAsia="仿宋" w:cs="仿宋"/>
          <w:szCs w:val="21"/>
        </w:rPr>
        <w:t xml:space="preserve">吴</w:t>
      </w:r>
      <w:r>
        <w:rPr>
          <w:rFonts w:hint="eastAsia" w:ascii="仿宋" w:hAnsi="仿宋" w:eastAsia="仿宋" w:cs="仿宋"/>
          <w:szCs w:val="21"/>
        </w:rPr>
        <w:t xml:space="preserve">先生</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联系电话：</w:t>
      </w:r>
      <w:r>
        <w:rPr>
          <w:rFonts w:hint="eastAsia" w:ascii="仿宋" w:hAnsi="仿宋" w:eastAsia="仿宋" w:cs="仿宋"/>
          <w:szCs w:val="21"/>
        </w:rPr>
        <w:t xml:space="preserve">0514-84</w:t>
      </w:r>
      <w:r>
        <w:rPr>
          <w:rFonts w:hint="eastAsia" w:ascii="仿宋" w:hAnsi="仿宋" w:eastAsia="仿宋" w:cs="仿宋"/>
          <w:szCs w:val="21"/>
        </w:rPr>
        <w:t xml:space="preserve">060303</w:t>
      </w:r>
      <w:r>
        <w:rPr>
          <w:rFonts w:hint="eastAsia" w:ascii="仿宋" w:hAnsi="仿宋" w:eastAsia="仿宋" w:cs="仿宋"/>
          <w:szCs w:val="21"/>
        </w:rPr>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2.</w:t>
      </w:r>
      <w:bookmarkEnd w:id="34"/>
      <w:r/>
      <w:bookmarkEnd w:id="35"/>
      <w:r>
        <w:rPr>
          <w:rFonts w:hint="eastAsia" w:ascii="仿宋" w:hAnsi="仿宋" w:eastAsia="仿宋" w:cs="仿宋"/>
          <w:szCs w:val="21"/>
        </w:rPr>
        <w:t xml:space="preserve">采购代理机构信息</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名称：扬州市</w:t>
      </w:r>
      <w:r>
        <w:rPr>
          <w:rFonts w:hint="eastAsia" w:ascii="仿宋" w:hAnsi="仿宋" w:eastAsia="仿宋" w:cs="仿宋"/>
          <w:color w:val="000000"/>
          <w:szCs w:val="21"/>
        </w:rPr>
        <w:t xml:space="preserve">建苑工程监理有限</w:t>
      </w:r>
      <w:r>
        <w:rPr>
          <w:rFonts w:hint="eastAsia" w:ascii="仿宋" w:hAnsi="仿宋" w:eastAsia="仿宋" w:cs="仿宋"/>
          <w:szCs w:val="21"/>
        </w:rPr>
        <w:t xml:space="preserve">责任公司</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地址：高邮市海潮东路133号-6 </w:t>
      </w:r>
      <w:r/>
    </w:p>
    <w:p>
      <w:pPr>
        <w:pStyle w:val="978"/>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联系方式：15951046130</w:t>
      </w:r>
      <w:r>
        <w:rPr>
          <w:rFonts w:hint="eastAsia" w:ascii="仿宋" w:hAnsi="仿宋" w:eastAsia="仿宋" w:cs="仿宋"/>
          <w:sz w:val="21"/>
          <w:szCs w:val="21"/>
          <w:u w:val="single"/>
        </w:rPr>
      </w:r>
      <w:r/>
    </w:p>
    <w:p>
      <w:pPr>
        <w:pStyle w:val="978"/>
        <w:ind w:firstLine="422"/>
        <w:spacing w:line="360" w:lineRule="auto"/>
        <w:rPr>
          <w:rFonts w:hint="eastAsia" w:ascii="仿宋" w:hAnsi="仿宋" w:eastAsia="仿宋" w:cs="仿宋"/>
          <w:sz w:val="21"/>
          <w:szCs w:val="21"/>
        </w:rPr>
      </w:pPr>
      <w:r/>
      <w:bookmarkEnd w:id="1"/>
      <w:r>
        <w:rPr>
          <w:rFonts w:hint="eastAsia" w:ascii="仿宋" w:hAnsi="仿宋" w:eastAsia="仿宋" w:cs="仿宋"/>
          <w:b/>
          <w:bCs/>
          <w:sz w:val="21"/>
          <w:szCs w:val="21"/>
        </w:rPr>
        <w:t xml:space="preserve">九、</w:t>
      </w:r>
      <w:r>
        <w:rPr>
          <w:rFonts w:hint="eastAsia" w:ascii="仿宋" w:hAnsi="仿宋" w:eastAsia="仿宋" w:cs="仿宋"/>
          <w:b/>
          <w:sz w:val="21"/>
          <w:szCs w:val="21"/>
        </w:rPr>
        <w:t xml:space="preserve">为提升政府采</w:t>
      </w:r>
      <w:r>
        <w:rPr>
          <w:rFonts w:hint="eastAsia" w:ascii="仿宋" w:hAnsi="仿宋" w:eastAsia="仿宋" w:cs="仿宋"/>
          <w:b/>
          <w:sz w:val="21"/>
          <w:szCs w:val="21"/>
        </w:rPr>
        <w:t xml:space="preserve">购供应商的融</w:t>
      </w:r>
      <w:r>
        <w:rPr>
          <w:rFonts w:hint="eastAsia" w:ascii="仿宋" w:hAnsi="仿宋" w:eastAsia="仿宋" w:cs="仿宋"/>
          <w:b/>
          <w:sz w:val="21"/>
          <w:szCs w:val="21"/>
        </w:rPr>
        <w:t xml:space="preserve">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仿宋" w:hAnsi="仿宋" w:eastAsia="仿宋" w:cs="仿宋"/>
          <w:sz w:val="21"/>
          <w:szCs w:val="21"/>
        </w:rPr>
      </w:r>
      <w:r/>
    </w:p>
    <w:p>
      <w:pPr>
        <w:pStyle w:val="962"/>
        <w:spacing w:before="0" w:after="0" w:line="360" w:lineRule="auto"/>
        <w:rPr>
          <w:rFonts w:hint="eastAsia" w:ascii="仿宋" w:hAnsi="仿宋" w:eastAsia="仿宋" w:cs="仿宋"/>
          <w:sz w:val="21"/>
          <w:szCs w:val="21"/>
        </w:rPr>
      </w:pPr>
      <w:r/>
      <w:bookmarkStart w:id="36" w:name="_Toc27979"/>
      <w:r/>
      <w:bookmarkStart w:id="37" w:name="_Toc109304971"/>
      <w:r>
        <w:rPr>
          <w:rFonts w:hint="eastAsia" w:ascii="仿宋" w:hAnsi="仿宋" w:eastAsia="仿宋" w:cs="仿宋"/>
          <w:sz w:val="21"/>
          <w:szCs w:val="21"/>
        </w:rPr>
        <w:t xml:space="preserve">十、其他</w:t>
      </w:r>
      <w:bookmarkEnd w:id="36"/>
      <w:r/>
      <w:bookmarkEnd w:id="37"/>
      <w:r>
        <w:rPr>
          <w:rFonts w:hint="eastAsia" w:ascii="仿宋" w:hAnsi="仿宋" w:eastAsia="仿宋" w:cs="仿宋"/>
          <w:sz w:val="21"/>
          <w:szCs w:val="21"/>
        </w:rPr>
      </w:r>
      <w:r/>
    </w:p>
    <w:p>
      <w:pPr>
        <w:pStyle w:val="960"/>
        <w:ind w:firstLine="422"/>
        <w:spacing w:line="360" w:lineRule="auto"/>
        <w:rPr>
          <w:rFonts w:hint="eastAsia" w:ascii="仿宋" w:hAnsi="仿宋" w:eastAsia="仿宋" w:cs="仿宋"/>
          <w:b/>
          <w:bCs/>
          <w:szCs w:val="21"/>
        </w:rPr>
      </w:pPr>
      <w:r/>
      <w:bookmarkStart w:id="38" w:name="OLE_LINK33"/>
      <w:r>
        <w:rPr>
          <w:rFonts w:hint="eastAsia" w:ascii="仿宋" w:hAnsi="仿宋" w:eastAsia="仿宋" w:cs="仿宋"/>
          <w:b/>
          <w:bCs/>
          <w:szCs w:val="21"/>
        </w:rPr>
        <w:t xml:space="preserve">1.本次采购采用“政府采购管理交易系统（苏采云）”，招标、投标、评标和中标结果发布全程电</w:t>
      </w:r>
      <w:r>
        <w:rPr>
          <w:rFonts w:hint="eastAsia" w:ascii="仿宋" w:hAnsi="仿宋" w:eastAsia="仿宋" w:cs="仿宋"/>
          <w:b/>
          <w:bCs/>
          <w:szCs w:val="21"/>
        </w:rPr>
        <w:t xml:space="preserve">子化，开标方式为不见面开标。供应商应当按照《政府采购管理交易系统（苏采云）供应商操作手册》参加投标活动。如供应商未按要求操作，由此所产生的风险由供应商自行承担。</w:t>
      </w:r>
      <w:r/>
    </w:p>
    <w:p>
      <w:pPr>
        <w:pStyle w:val="960"/>
        <w:ind w:firstLine="422"/>
        <w:spacing w:line="360" w:lineRule="auto"/>
        <w:rPr>
          <w:rFonts w:hint="eastAsia" w:ascii="仿宋" w:hAnsi="仿宋" w:eastAsia="仿宋" w:cs="仿宋"/>
          <w:szCs w:val="21"/>
        </w:rPr>
      </w:pPr>
      <w:r/>
      <w:bookmarkStart w:id="39" w:name="OLE_LINK34"/>
      <w:r>
        <w:rPr>
          <w:rFonts w:hint="eastAsia" w:ascii="仿宋" w:hAnsi="仿宋" w:eastAsia="仿宋" w:cs="仿宋"/>
          <w:b/>
          <w:bCs/>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仿宋" w:hAnsi="仿宋" w:eastAsia="仿宋" w:cs="仿宋"/>
          <w:szCs w:val="21"/>
        </w:rPr>
      </w:r>
      <w:r/>
    </w:p>
    <w:p>
      <w:pPr>
        <w:pStyle w:val="960"/>
        <w:ind w:firstLine="422"/>
        <w:jc w:val="left"/>
        <w:spacing w:line="360" w:lineRule="auto"/>
        <w:widowControl/>
        <w:rPr>
          <w:rFonts w:hint="eastAsia" w:ascii="仿宋" w:hAnsi="仿宋" w:eastAsia="仿宋" w:cs="仿宋"/>
          <w:b/>
          <w:szCs w:val="21"/>
        </w:rPr>
      </w:pPr>
      <w:r>
        <w:rPr>
          <w:rFonts w:hint="eastAsia" w:ascii="仿宋" w:hAnsi="仿宋" w:eastAsia="仿宋" w:cs="仿宋"/>
          <w:b/>
          <w:szCs w:val="21"/>
        </w:rPr>
        <w:t xml:space="preserve">3.竞争性磋商、竞争性谈判、单一来源采购项目将与供应商就磋商（谈判）文件进行线上磋商（谈判），请供应商在开标前登录谷歌浏览器进入不见面大厅，并准备好耳麦和摄</w:t>
      </w:r>
      <w:r>
        <w:rPr>
          <w:rFonts w:hint="eastAsia" w:ascii="仿宋" w:hAnsi="仿宋" w:eastAsia="仿宋" w:cs="仿宋"/>
          <w:b/>
          <w:szCs w:val="21"/>
        </w:rPr>
        <w:t xml:space="preserve">像设备。因供应商网络与电源不稳定、未按要求配置上述设备、上述设备发生故障等自身原因，导致磋商（谈判）失败，供应商自行承担其后果。</w:t>
      </w:r>
      <w:r/>
    </w:p>
    <w:p>
      <w:pPr>
        <w:pStyle w:val="960"/>
        <w:ind w:firstLine="422"/>
        <w:jc w:val="left"/>
        <w:spacing w:line="360" w:lineRule="auto"/>
        <w:widowControl/>
        <w:rPr>
          <w:rFonts w:hint="eastAsia" w:ascii="仿宋" w:hAnsi="仿宋" w:eastAsia="仿宋" w:cs="仿宋"/>
          <w:b/>
          <w:szCs w:val="21"/>
        </w:rPr>
      </w:pPr>
      <w:r>
        <w:rPr>
          <w:rFonts w:hint="eastAsia" w:ascii="仿宋" w:hAnsi="仿宋" w:eastAsia="仿宋" w:cs="仿宋"/>
          <w:b/>
          <w:szCs w:val="21"/>
        </w:rPr>
        <w:t xml:space="preserve">4.潜在供应商对采购文件项目需求部分的询问、质疑请向采购人提出，由采购人负责答复。</w:t>
      </w:r>
      <w:r/>
    </w:p>
    <w:p>
      <w:pPr>
        <w:pStyle w:val="960"/>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w:t>
      </w:r>
      <w:r>
        <w:rPr>
          <w:rFonts w:hint="eastAsia" w:ascii="仿宋" w:hAnsi="仿宋" w:eastAsia="仿宋" w:cs="仿宋"/>
          <w:szCs w:val="21"/>
        </w:rPr>
        <w:t xml:space="preserve">本次采购不收取保证金。</w:t>
      </w:r>
      <w:r>
        <w:rPr>
          <w:rFonts w:hint="eastAsia" w:ascii="仿宋" w:hAnsi="仿宋" w:eastAsia="仿宋" w:cs="仿宋"/>
          <w:bCs/>
          <w:szCs w:val="21"/>
        </w:rPr>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6.落实好政府采购履约资金扶持政策。中标/成交供应商可凭政府采购合同办理融资贷款，详见江苏政府采购网“政采贷”专栏。”</w:t>
      </w:r>
      <w:r/>
    </w:p>
    <w:p>
      <w:pPr>
        <w:pStyle w:val="960"/>
        <w:ind w:firstLine="420"/>
        <w:spacing w:line="360" w:lineRule="auto"/>
        <w:rPr>
          <w:rFonts w:hint="eastAsia" w:ascii="仿宋" w:hAnsi="仿宋" w:eastAsia="仿宋" w:cs="仿宋"/>
          <w:bCs/>
          <w:szCs w:val="21"/>
        </w:rPr>
      </w:pPr>
      <w:r>
        <w:rPr>
          <w:rFonts w:hint="eastAsia" w:ascii="仿宋" w:hAnsi="仿宋" w:eastAsia="仿宋" w:cs="仿宋"/>
          <w:szCs w:val="21"/>
        </w:rPr>
        <w:t xml:space="preserve">7.</w:t>
      </w:r>
      <w:r>
        <w:rPr>
          <w:rFonts w:hint="eastAsia" w:ascii="仿宋" w:hAnsi="仿宋" w:eastAsia="仿宋" w:cs="仿宋"/>
          <w:bCs/>
          <w:szCs w:val="21"/>
        </w:rPr>
        <w:t xml:space="preserve">有关本次采购的事项若存在变动或修改，敬请及时关注“扬州市政府采购网”、”江苏省政府采购网”发布的信息。</w:t>
      </w:r>
      <w:r/>
    </w:p>
    <w:p>
      <w:pPr>
        <w:pStyle w:val="960"/>
        <w:ind w:firstLine="422"/>
        <w:spacing w:line="360" w:lineRule="auto"/>
        <w:rPr>
          <w:rFonts w:hint="eastAsia" w:ascii="仿宋" w:hAnsi="仿宋" w:eastAsia="仿宋" w:cs="仿宋"/>
          <w:b/>
          <w:i/>
          <w:iCs/>
          <w:szCs w:val="21"/>
          <w:u w:val="single"/>
        </w:rPr>
      </w:pPr>
      <w:r>
        <w:rPr>
          <w:rFonts w:hint="eastAsia" w:ascii="仿宋" w:hAnsi="仿宋" w:eastAsia="仿宋" w:cs="仿宋"/>
          <w:b/>
          <w:i/>
          <w:iCs/>
          <w:szCs w:val="21"/>
          <w:u w:val="single"/>
        </w:rPr>
        <w:t xml:space="preserve">8.本项目采购文件中所有斜体下划线部分为实</w:t>
      </w:r>
      <w:r>
        <w:rPr>
          <w:rFonts w:hint="eastAsia" w:ascii="仿宋" w:hAnsi="仿宋" w:eastAsia="仿宋" w:cs="仿宋"/>
          <w:b/>
          <w:i/>
          <w:iCs/>
          <w:szCs w:val="21"/>
          <w:u w:val="single"/>
        </w:rPr>
        <w:t xml:space="preserve">质性条款，如不满足，则为无效响应。</w:t>
      </w:r>
      <w:r/>
    </w:p>
    <w:p>
      <w:pPr>
        <w:pStyle w:val="960"/>
        <w:ind w:firstLine="420"/>
        <w:jc w:val="left"/>
        <w:spacing w:line="360" w:lineRule="auto"/>
        <w:rPr>
          <w:rFonts w:hint="eastAsia" w:ascii="仿宋" w:hAnsi="仿宋" w:eastAsia="仿宋" w:cs="仿宋"/>
          <w:bCs/>
          <w:szCs w:val="21"/>
        </w:rPr>
      </w:pPr>
      <w:r>
        <w:rPr>
          <w:rFonts w:hint="eastAsia" w:ascii="仿宋" w:hAnsi="仿宋" w:eastAsia="仿宋" w:cs="仿宋"/>
          <w:bCs/>
          <w:szCs w:val="21"/>
        </w:rPr>
        <w:t xml:space="preserve">9.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w:t>
      </w:r>
      <w:r>
        <w:rPr>
          <w:rFonts w:hint="eastAsia" w:ascii="仿宋" w:hAnsi="仿宋" w:eastAsia="仿宋" w:cs="仿宋"/>
          <w:bCs/>
          <w:szCs w:val="21"/>
        </w:rPr>
        <w:t xml:space="preserve">购要求。其他条件相同情况下，应当优先采购节能产品、环境标志产品</w:t>
      </w:r>
      <w:bookmarkEnd w:id="38"/>
      <w:r/>
      <w:bookmarkEnd w:id="39"/>
      <w:r>
        <w:rPr>
          <w:rFonts w:hint="eastAsia" w:ascii="仿宋" w:hAnsi="仿宋" w:eastAsia="仿宋" w:cs="仿宋"/>
          <w:bCs/>
          <w:szCs w:val="21"/>
        </w:rPr>
        <w:t xml:space="preserve">。</w:t>
      </w:r>
      <w:r/>
    </w:p>
    <w:p>
      <w:pPr>
        <w:pStyle w:val="960"/>
        <w:ind w:firstLine="420"/>
        <w:jc w:val="right"/>
        <w:spacing w:line="360" w:lineRule="auto"/>
        <w:rPr>
          <w:rFonts w:hint="eastAsia" w:ascii="仿宋" w:hAnsi="仿宋" w:eastAsia="仿宋" w:cs="仿宋"/>
          <w:szCs w:val="21"/>
        </w:rPr>
      </w:pPr>
      <w:r>
        <w:rPr>
          <w:rFonts w:hint="eastAsia" w:ascii="仿宋" w:hAnsi="仿宋" w:eastAsia="仿宋" w:cs="仿宋"/>
          <w:szCs w:val="21"/>
        </w:rPr>
      </w:r>
      <w:r/>
    </w:p>
    <w:p>
      <w:pPr>
        <w:pStyle w:val="960"/>
        <w:ind w:firstLine="420"/>
        <w:jc w:val="right"/>
        <w:spacing w:line="360" w:lineRule="auto"/>
        <w:rPr>
          <w:rFonts w:hint="eastAsia" w:ascii="仿宋" w:hAnsi="仿宋" w:eastAsia="仿宋" w:cs="仿宋"/>
          <w:szCs w:val="21"/>
        </w:rPr>
      </w:pPr>
      <w:r>
        <w:rPr>
          <w:rFonts w:hint="eastAsia" w:ascii="仿宋" w:hAnsi="仿宋" w:eastAsia="仿宋" w:cs="仿宋"/>
          <w:szCs w:val="21"/>
        </w:rPr>
        <w:t xml:space="preserve"> 高邮市人民法院 </w:t>
      </w:r>
      <w:r/>
    </w:p>
    <w:p>
      <w:pPr>
        <w:pStyle w:val="960"/>
        <w:ind w:firstLine="420"/>
        <w:jc w:val="right"/>
        <w:spacing w:line="360" w:lineRule="auto"/>
        <w:rPr>
          <w:rFonts w:ascii="仿宋" w:hAnsi="仿宋" w:eastAsia="仿宋" w:cs="仿宋"/>
          <w:bCs/>
          <w:szCs w:val="21"/>
        </w:rPr>
      </w:pPr>
      <w:r>
        <w:rPr>
          <w:rFonts w:hint="eastAsia" w:ascii="仿宋" w:hAnsi="仿宋" w:eastAsia="仿宋" w:cs="仿宋"/>
          <w:bCs/>
          <w:szCs w:val="21"/>
        </w:rPr>
        <w:t xml:space="preserve"> 扬州市建苑工程监理有限责任公司</w:t>
      </w:r>
      <w:r>
        <w:rPr>
          <w:rFonts w:ascii="仿宋" w:hAnsi="仿宋" w:eastAsia="仿宋" w:cs="仿宋"/>
          <w:bCs/>
          <w:szCs w:val="21"/>
        </w:rPr>
      </w:r>
      <w:r/>
    </w:p>
    <w:p>
      <w:pPr>
        <w:pStyle w:val="960"/>
        <w:ind w:firstLine="420"/>
        <w:jc w:val="right"/>
        <w:spacing w:line="360" w:lineRule="auto"/>
        <w:rPr>
          <w:rFonts w:hint="eastAsia" w:ascii="仿宋" w:hAnsi="仿宋" w:eastAsia="仿宋" w:cs="仿宋"/>
          <w:bCs/>
          <w:szCs w:val="21"/>
        </w:rPr>
      </w:pPr>
      <w:r>
        <w:rPr>
          <w:rFonts w:ascii="仿宋" w:hAnsi="仿宋" w:eastAsia="仿宋" w:cs="仿宋"/>
          <w:bCs/>
          <w:szCs w:val="21"/>
        </w:rPr>
        <w:t xml:space="preserve">202</w:t>
      </w:r>
      <w:r>
        <w:rPr>
          <w:rFonts w:hint="eastAsia" w:ascii="仿宋" w:hAnsi="仿宋" w:eastAsia="仿宋" w:cs="仿宋"/>
          <w:bCs/>
          <w:szCs w:val="21"/>
        </w:rPr>
        <w:t xml:space="preserve">5</w:t>
      </w:r>
      <w:r>
        <w:rPr>
          <w:rFonts w:ascii="仿宋" w:hAnsi="仿宋" w:eastAsia="仿宋" w:cs="仿宋"/>
          <w:bCs/>
          <w:szCs w:val="21"/>
        </w:rPr>
        <w:t xml:space="preserve">年1</w:t>
      </w:r>
      <w:r>
        <w:rPr>
          <w:rFonts w:hint="eastAsia" w:ascii="仿宋" w:hAnsi="仿宋" w:eastAsia="仿宋" w:cs="仿宋"/>
          <w:bCs/>
          <w:szCs w:val="21"/>
        </w:rPr>
        <w:t xml:space="preserve">2</w:t>
      </w:r>
      <w:r>
        <w:rPr>
          <w:rFonts w:ascii="仿宋" w:hAnsi="仿宋" w:eastAsia="仿宋" w:cs="仿宋"/>
          <w:bCs/>
          <w:szCs w:val="21"/>
        </w:rPr>
        <w:t xml:space="preserve">月</w:t>
      </w:r>
      <w:r>
        <w:rPr>
          <w:rFonts w:hint="eastAsia" w:ascii="仿宋" w:hAnsi="仿宋" w:eastAsia="仿宋" w:cs="仿宋"/>
          <w:bCs/>
          <w:szCs w:val="21"/>
        </w:rPr>
        <w:t xml:space="preserve">2</w:t>
      </w:r>
      <w:r>
        <w:rPr>
          <w:rFonts w:hint="eastAsia" w:ascii="仿宋" w:hAnsi="仿宋" w:eastAsia="仿宋" w:cs="仿宋"/>
          <w:bCs/>
          <w:szCs w:val="21"/>
        </w:rPr>
        <w:t xml:space="preserve">4</w:t>
      </w:r>
      <w:r>
        <w:rPr>
          <w:rFonts w:ascii="仿宋" w:hAnsi="仿宋" w:eastAsia="仿宋" w:cs="仿宋"/>
          <w:bCs/>
          <w:szCs w:val="21"/>
        </w:rPr>
        <w:t xml:space="preserve">日</w:t>
      </w:r>
      <w:r>
        <w:rPr>
          <w:rFonts w:hint="eastAsia" w:ascii="仿宋" w:hAnsi="仿宋" w:eastAsia="仿宋" w:cs="仿宋"/>
          <w:bCs/>
          <w:szCs w:val="21"/>
        </w:rPr>
      </w:r>
      <w:r/>
    </w:p>
    <w:p>
      <w:pPr>
        <w:pStyle w:val="961"/>
        <w:jc w:val="center"/>
        <w:spacing w:line="360" w:lineRule="auto"/>
        <w:rPr>
          <w:rFonts w:hint="eastAsia" w:ascii="仿宋" w:hAnsi="仿宋" w:eastAsia="仿宋" w:cs="仿宋"/>
        </w:rPr>
      </w:pPr>
      <w:r>
        <w:rPr>
          <w:rFonts w:hint="eastAsia" w:ascii="仿宋" w:hAnsi="仿宋" w:eastAsia="仿宋" w:cs="仿宋"/>
          <w:sz w:val="36"/>
        </w:rPr>
        <w:br w:type="page" w:clear="all"/>
      </w:r>
      <w:bookmarkStart w:id="40" w:name="_Toc109304972"/>
      <w:r>
        <w:rPr>
          <w:rFonts w:hint="eastAsia" w:ascii="仿宋" w:hAnsi="仿宋" w:eastAsia="仿宋" w:cs="仿宋"/>
        </w:rPr>
        <w:t xml:space="preserve">第二章  磋商须知</w:t>
      </w:r>
      <w:bookmarkEnd w:id="40"/>
      <w:r>
        <w:rPr>
          <w:rFonts w:hint="eastAsia" w:ascii="仿宋" w:hAnsi="仿宋" w:eastAsia="仿宋" w:cs="仿宋"/>
        </w:rPr>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1、采购方式</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1.1本次采购采用竞争性磋商方式（以下简称磋商），本竞争性磋商文件仅适用于YZJYC-20251201号项目。</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2、定义</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2.1“采购人”指委托代理机构组织采购本磋商文件所列货物及相关服务的 高邮市人民法院 。</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2.2“货物”指本磋商文件中所述须向采购人提供的一切设备、机械、仪表、备件、工具、手册和其他技术资料及其他材料。</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t xml:space="preserve">3“服务”指根据磋商文件规定提供货物的供应商应该承担与供货有关的辅助服务，如运输、保险以及其它的伴随服务，比如安装、调试、提供技术援助、培训和其他类似的供应商应承担的义务。</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2.4“供应商”指按照本文件规定获得磋商文件并参加磋商的供应商。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3、合格供应商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3.1满足采购公告中供应商的资格条件要求的规定。</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3.2满足本文件实质性条款的规定。</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3.3本次采购及由此产生的合同受中华人民共和国有关的法律法规制约和保护。</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4、参加磋商费用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4.1供应商应自行承担所有与参加磋商有关的费用，无论磋商过程中的做法和结果如何</w:t>
      </w:r>
      <w:r>
        <w:rPr>
          <w:rFonts w:hint="eastAsia" w:ascii="仿宋" w:hAnsi="仿宋" w:eastAsia="仿宋" w:cs="仿宋"/>
        </w:rPr>
        <w:t xml:space="preserve">，（代理公司）(以下简称代理机构)在任何情况下均无义务和责任承担这些费用。</w:t>
      </w:r>
      <w:r/>
    </w:p>
    <w:p>
      <w:pPr>
        <w:pStyle w:val="960"/>
        <w:ind w:firstLine="420"/>
        <w:spacing w:line="360" w:lineRule="auto"/>
        <w:rPr>
          <w:rFonts w:ascii="仿宋" w:hAnsi="仿宋" w:eastAsia="仿宋" w:cs="仿宋"/>
        </w:rPr>
      </w:pPr>
      <w:r>
        <w:rPr>
          <w:rFonts w:hint="eastAsia" w:ascii="仿宋" w:hAnsi="仿宋" w:eastAsia="仿宋" w:cs="仿宋"/>
        </w:rPr>
        <w:t xml:space="preserve">4.2</w:t>
      </w:r>
      <w:bookmarkStart w:id="41" w:name="_Hlk115095815"/>
      <w:r>
        <w:rPr>
          <w:rFonts w:hint="eastAsia" w:ascii="仿宋" w:hAnsi="仿宋" w:eastAsia="仿宋" w:cs="仿宋"/>
        </w:rPr>
        <w:t xml:space="preserve">本次采购由成交单位在领取成交通知书前按照国家计委印发的《招标代理服务收费管理暂行办法》(计价格【2002】1980号文)服务类的标准的一次性支付给招标代理机构代理服务费。</w:t>
      </w:r>
      <w:r>
        <w:rPr>
          <w:rFonts w:ascii="仿宋" w:hAnsi="仿宋" w:eastAsia="仿宋" w:cs="仿宋"/>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（1）招标代理服务费标准：《招标代理服务收费管理暂行办法》(计价格【2002】1980号文)收费标准；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（2）招标代理服务费支付方式：招标代理服务费（人民币）一次性以电汇、转账等非现金形式支付；</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（3）招标代理服务费不在磋商报价中单列，包含在磋商总价中，由成</w:t>
      </w:r>
      <w:r>
        <w:rPr>
          <w:rFonts w:hint="eastAsia" w:ascii="仿宋" w:hAnsi="仿宋" w:eastAsia="仿宋" w:cs="仿宋"/>
        </w:rPr>
        <w:t xml:space="preserve">交供应商支付给代理机构。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4.3专家评审费按扬财购【2020】40号文《关于进一步规范扬州市政府采购专家评审费标准的通知》执行。</w:t>
      </w:r>
      <w:r/>
    </w:p>
    <w:p>
      <w:pPr>
        <w:pStyle w:val="960"/>
        <w:ind w:firstLine="420"/>
        <w:spacing w:line="360" w:lineRule="auto"/>
        <w:rPr>
          <w:rFonts w:hint="eastAsia" w:ascii="仿宋" w:hAnsi="仿宋" w:eastAsia="仿宋" w:cs="仿宋"/>
        </w:rPr>
      </w:pPr>
      <w:r/>
      <w:bookmarkEnd w:id="41"/>
      <w:r>
        <w:rPr>
          <w:rFonts w:hint="eastAsia" w:ascii="仿宋" w:hAnsi="仿宋" w:eastAsia="仿宋" w:cs="仿宋"/>
        </w:rPr>
        <w:t xml:space="preserve">5、采购文件的约束力</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5.1供应商一旦参加本项目采购活动，即被认为接受了本采购文件的规定和约束。</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6、采购文件构成</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6.1采购文件有以下部分组成：</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（1）采购公告</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（2）磋商须知</w:t>
        <w:tab/>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（3）合同条款及格式</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（4）项目需求</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（5）评审方法与评审标准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（6）竞争性磋商响应文件格式</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请仔细检查采购文件是否齐全，如有缺漏请立即与代理机构联系解决。</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6.2采购的最小单位是包。采购服务数量及技</w:t>
      </w:r>
      <w:r>
        <w:rPr>
          <w:rFonts w:hint="eastAsia" w:ascii="仿宋" w:hAnsi="仿宋" w:eastAsia="仿宋" w:cs="仿宋"/>
        </w:rPr>
        <w:t xml:space="preserve">术要求中未分包的，供应商对要求提供的服务不</w:t>
      </w:r>
      <w:r>
        <w:rPr>
          <w:rFonts w:hint="eastAsia" w:ascii="仿宋" w:hAnsi="仿宋" w:eastAsia="仿宋" w:cs="仿宋"/>
        </w:rPr>
        <w:t xml:space="preserve">得部分响应；采购服务数量及技术要求中已经分包的，应当以包为单位响应。</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6.3采购文件如果要求供应商提交备选响应方案的，供应商可以提交备选方案；否则，备选方案将被拒绝。</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7</w:t>
      </w:r>
      <w:r>
        <w:rPr>
          <w:rFonts w:hint="eastAsia" w:ascii="仿宋" w:hAnsi="仿宋" w:eastAsia="仿宋" w:cs="仿宋"/>
          <w:b/>
          <w:bCs/>
        </w:rPr>
        <w:t xml:space="preserve">、</w:t>
      </w:r>
      <w:r>
        <w:rPr>
          <w:rFonts w:hint="eastAsia" w:ascii="仿宋" w:hAnsi="仿宋" w:eastAsia="仿宋" w:cs="仿宋"/>
        </w:rPr>
        <w:t xml:space="preserve">采购文件的澄清</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7.1任何要求对采购文件进行澄清的供应商，应在提交首次响应文件截止时间至少5日</w:t>
      </w:r>
      <w:r>
        <w:rPr>
          <w:rFonts w:hint="eastAsia" w:ascii="仿宋" w:hAnsi="仿宋" w:eastAsia="仿宋" w:cs="仿宋"/>
        </w:rPr>
        <w:t xml:space="preserve">前按采购公告中的通讯地址，以书面形式通知代理机构。</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8</w:t>
      </w:r>
      <w:r>
        <w:rPr>
          <w:rFonts w:hint="eastAsia" w:ascii="仿宋" w:hAnsi="仿宋" w:eastAsia="仿宋" w:cs="仿宋"/>
          <w:b/>
          <w:bCs/>
        </w:rPr>
        <w:t xml:space="preserve">、</w:t>
      </w:r>
      <w:r>
        <w:rPr>
          <w:rFonts w:hint="eastAsia" w:ascii="仿宋" w:hAnsi="仿宋" w:eastAsia="仿宋" w:cs="仿宋"/>
        </w:rPr>
        <w:t xml:space="preserve">采购文件的修改</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8.2采购文件的修改将在“扬州市政府采购网”、“江苏省政府采购网”公布，补充文件将作</w:t>
      </w:r>
      <w:r>
        <w:rPr>
          <w:rFonts w:hint="eastAsia" w:ascii="仿宋" w:hAnsi="仿宋" w:eastAsia="仿宋" w:cs="仿宋"/>
        </w:rPr>
        <w:t xml:space="preserve">为采购文件的组成部分，并对供应商具有约束力。</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9、采购文件的语言、度量衡单位、货币</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9.1供应商提交的响应文件以及供应商与代理机构就有关磋商的所有来往通知、函件和文件均应使用简体中文。</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9.2除技术性能另有规定外，采购文件所使用的度量衡单位，均须采用国家法定计量单位。</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9.3采购文件中的服务单价和总价无特殊规定的采用人民币报价，以元为单位标注。采购文件中另有规定的按规定执行。</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10、响应文件构成</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10.1磋商文件由以下部分组成</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（1）资格审查响应对照表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（2）符合性审查响应对照表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（3）非实质性响应对照表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（4）磋商响应报价表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（5）技术参数响应及偏离表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（6）商务条款响应及偏离表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（7）其他（供应商认为有必要提供的声明和文件，如有自拟并自行添加）</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10.2供应商应当根据采购文件要求编制响应文件，响应文件应对采购文件提出的要求和条件作出响应，并在相应的响应文件中逐条标明满足与否。</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11、证明供应商资格及符合采购文件规定的文件</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11.1供应商应按要求提交资格证明文件及符合采购文件规定的文件。</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11.2供应商应提交证明其有资格参加磋商和成交后有能力独立履行合同的文件。</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11.3供应商除必须具有履行合同所需提供的产</w:t>
      </w:r>
      <w:r>
        <w:rPr>
          <w:rFonts w:hint="eastAsia" w:ascii="仿宋" w:hAnsi="仿宋" w:eastAsia="仿宋" w:cs="仿宋"/>
        </w:rPr>
        <w:t xml:space="preserve">品或服务的能力外，还必须具备相应的财务、技术</w:t>
      </w:r>
      <w:r>
        <w:rPr>
          <w:rFonts w:hint="eastAsia" w:ascii="仿宋" w:hAnsi="仿宋" w:eastAsia="仿宋" w:cs="仿宋"/>
        </w:rPr>
        <w:t xml:space="preserve">方面的能力。</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11.4供应商应提交根据合同要求提供的证明服务质量合格以及符合采购文件规定的证明文件。</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11.5证明供应商所提供服务与采购文件的要求相一致的文件可以是手册、图纸、文字资料和数据。</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12、磋商响应报价表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12.1供应商应按照采购文件规定格式填报磋商响应报价表，每项服务只允许有一个报价，任何有选择的报价将不予接受。</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12.2标的物</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采购人需求的服务供应、安装，调试及有关技术服务等。</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12.3其它费用处理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采购文件未列明，而供应商认为必需的费用也需列入报价</w:t>
      </w:r>
      <w:r>
        <w:rPr>
          <w:rFonts w:hint="eastAsia" w:ascii="仿宋" w:hAnsi="仿宋" w:eastAsia="仿宋" w:cs="仿宋"/>
        </w:rPr>
        <w:t xml:space="preserve">。</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13、技术参数响应及偏离表、商务条款响应及偏离表及磋商服务说明</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13.1对采购文件中的技术与商务条款要求逐项作出响应或偏离，并说明原因；</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13.2提供参加本项目类似案例简介；</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13.3详细阐述所投服务的主要组成部分、功能设计、实现思路及关键技术；</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13.4供应商认为需要的其他技术文件或说明。</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14、服务承诺及售后服务机构、人员的情况介绍</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14.1供应商的服务承诺应按不低于采购文件中商务要求的标准。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14.2提供供应商有关售后服务的管理制度、售后服务机构的分布情况、售后服务人员的数量、素质、技术水平及售后</w:t>
      </w:r>
      <w:r>
        <w:rPr>
          <w:rFonts w:hint="eastAsia" w:ascii="仿宋" w:hAnsi="仿宋" w:eastAsia="仿宋" w:cs="仿宋"/>
        </w:rPr>
        <w:t xml:space="preserve">服务的反应能力。</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15、磋商响应函</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15.1供应商应按照扬州市政府采购交易管理系统提供的格式完整、正确填写磋商响应函。</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16、磋商响应有效期</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16.1磋商响应有效期为代理机构规定的响应文件接收截止时间后</w:t>
      </w:r>
      <w:r>
        <w:rPr>
          <w:rFonts w:hint="eastAsia" w:ascii="仿宋" w:hAnsi="仿宋" w:eastAsia="仿宋" w:cs="仿宋"/>
          <w:b/>
          <w:bCs/>
          <w:u w:val="single"/>
        </w:rPr>
        <w:t xml:space="preserve">六十（60）天</w:t>
      </w:r>
      <w:r>
        <w:rPr>
          <w:rFonts w:hint="eastAsia" w:ascii="仿宋" w:hAnsi="仿宋" w:eastAsia="仿宋" w:cs="仿宋"/>
        </w:rPr>
        <w:t xml:space="preserve">。磋商响应有效期比规定短的将被视为非实质性响应性而予以拒绝。</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w:t>
      </w:r>
      <w:r>
        <w:rPr>
          <w:rFonts w:hint="eastAsia" w:ascii="仿宋" w:hAnsi="仿宋" w:eastAsia="仿宋" w:cs="仿宋"/>
        </w:rPr>
        <w:t xml:space="preserve">文件。本采购文件受磋商响应有效期约束的所有权利与义务均延长至新的有效期。</w:t>
      </w:r>
      <w:r/>
    </w:p>
    <w:p>
      <w:pPr>
        <w:pStyle w:val="960"/>
        <w:ind w:firstLine="420"/>
        <w:spacing w:line="360" w:lineRule="auto"/>
        <w:rPr>
          <w:rFonts w:hint="eastAsia" w:ascii="仿宋" w:hAnsi="仿宋" w:eastAsia="仿宋" w:cs="仿宋"/>
        </w:rPr>
      </w:pPr>
      <w:r/>
      <w:bookmarkStart w:id="42" w:name="_Toc20823297"/>
      <w:r/>
      <w:bookmarkStart w:id="43" w:name="_Toc16938541"/>
      <w:r>
        <w:rPr>
          <w:rFonts w:hint="eastAsia" w:ascii="仿宋" w:hAnsi="仿宋" w:eastAsia="仿宋" w:cs="仿宋"/>
        </w:rPr>
        <w:t xml:space="preserve">17、响应文件</w:t>
      </w:r>
      <w:bookmarkEnd w:id="42"/>
      <w:r/>
      <w:bookmarkEnd w:id="43"/>
      <w:r>
        <w:rPr>
          <w:rFonts w:hint="eastAsia" w:ascii="仿宋" w:hAnsi="仿宋" w:eastAsia="仿宋" w:cs="仿宋"/>
        </w:rPr>
        <w:t xml:space="preserve">的递交</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17.1电子响应文件的递交供应商应当按照《操作手册》规定，在磋商响应截止时间前制作并上传电子响应文件。</w:t>
      </w:r>
      <w:bookmarkStart w:id="44" w:name="_Toc16938542"/>
      <w:r/>
      <w:bookmarkStart w:id="45" w:name="_Toc20823298"/>
      <w:r>
        <w:rPr>
          <w:rFonts w:hint="eastAsia" w:ascii="仿宋" w:hAnsi="仿宋" w:eastAsia="仿宋" w:cs="仿宋"/>
        </w:rPr>
      </w:r>
      <w:r/>
    </w:p>
    <w:p>
      <w:pPr>
        <w:pStyle w:val="960"/>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17.2</w:t>
      </w:r>
      <w:r>
        <w:rPr>
          <w:rFonts w:hint="eastAsia" w:ascii="仿宋" w:hAnsi="仿宋" w:eastAsia="仿宋" w:cs="仿宋"/>
          <w:b/>
          <w:bCs/>
          <w:szCs w:val="21"/>
        </w:rPr>
        <w:t xml:space="preserve">政府采购管理交易系统（苏采云）</w:t>
      </w:r>
      <w:r>
        <w:rPr>
          <w:rFonts w:hint="eastAsia" w:ascii="仿宋" w:hAnsi="仿宋" w:eastAsia="仿宋" w:cs="仿宋"/>
          <w:b/>
          <w:szCs w:val="21"/>
        </w:rPr>
        <w:t xml:space="preserve">相关要求是本采购文件的组成部分。</w:t>
      </w:r>
      <w:r/>
    </w:p>
    <w:p>
      <w:pPr>
        <w:pStyle w:val="960"/>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17.3供应商应对CA证书妥善保管，如被他人盗用投标，因此带来的结果均由供应商自行承担。</w:t>
      </w:r>
      <w:r/>
    </w:p>
    <w:p>
      <w:pPr>
        <w:pStyle w:val="960"/>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17.4供应商应当对采购文件提出的要求和条件作出实质性响应，并在电子投标系统逐条应答。</w:t>
      </w:r>
      <w:r/>
    </w:p>
    <w:p>
      <w:pPr>
        <w:pStyle w:val="960"/>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17.5供应商应对要求提供的资格证明文件（如资质证书、资格证书</w:t>
      </w:r>
      <w:r>
        <w:rPr>
          <w:rFonts w:hint="eastAsia" w:ascii="仿宋" w:hAnsi="仿宋" w:eastAsia="仿宋" w:cs="仿宋"/>
          <w:b/>
          <w:szCs w:val="21"/>
        </w:rPr>
        <w:t xml:space="preserve">）、技术资料（如白皮书、彩页、手册、检测报告等）扫描上传至投标</w:t>
      </w:r>
      <w:r>
        <w:rPr>
          <w:rFonts w:hint="eastAsia" w:ascii="仿宋" w:hAnsi="仿宋" w:eastAsia="仿宋" w:cs="仿宋"/>
          <w:b/>
          <w:szCs w:val="21"/>
        </w:rPr>
        <w:t xml:space="preserve">系统。</w:t>
      </w:r>
      <w:r/>
    </w:p>
    <w:p>
      <w:pPr>
        <w:pStyle w:val="960"/>
        <w:ind w:firstLine="422"/>
        <w:spacing w:line="360" w:lineRule="auto"/>
        <w:rPr>
          <w:rFonts w:hint="eastAsia" w:ascii="仿宋" w:hAnsi="仿宋" w:eastAsia="仿宋" w:cs="仿宋"/>
        </w:rPr>
      </w:pPr>
      <w:r>
        <w:rPr>
          <w:rFonts w:hint="eastAsia" w:ascii="仿宋" w:hAnsi="仿宋" w:eastAsia="仿宋" w:cs="仿宋"/>
          <w:b/>
          <w:szCs w:val="21"/>
        </w:rPr>
        <w:t xml:space="preserve">17.6各供应商应在规定时间内凭CA证书进行网上解密。</w:t>
      </w:r>
      <w:r>
        <w:rPr>
          <w:rFonts w:hint="eastAsia" w:ascii="仿宋" w:hAnsi="仿宋" w:eastAsia="仿宋" w:cs="仿宋"/>
        </w:rPr>
      </w:r>
      <w:r/>
    </w:p>
    <w:p>
      <w:pPr>
        <w:pStyle w:val="960"/>
        <w:ind w:firstLine="422"/>
        <w:spacing w:line="360" w:lineRule="auto"/>
        <w:rPr>
          <w:rFonts w:hint="eastAsia" w:ascii="仿宋" w:hAnsi="仿宋" w:eastAsia="仿宋" w:cs="仿宋"/>
          <w:bCs/>
          <w:sz w:val="24"/>
        </w:rPr>
      </w:pPr>
      <w:r>
        <w:rPr>
          <w:rFonts w:hint="eastAsia" w:ascii="仿宋" w:hAnsi="仿宋" w:eastAsia="仿宋" w:cs="仿宋"/>
          <w:b/>
          <w:bCs/>
        </w:rPr>
        <w:t xml:space="preserve">18、磋商响应截止日期</w:t>
      </w:r>
      <w:bookmarkEnd w:id="44"/>
      <w:r/>
      <w:bookmarkEnd w:id="45"/>
      <w:r>
        <w:rPr>
          <w:rFonts w:hint="eastAsia" w:ascii="仿宋" w:hAnsi="仿宋" w:eastAsia="仿宋" w:cs="仿宋"/>
          <w:bCs/>
          <w:sz w:val="24"/>
        </w:rPr>
      </w:r>
      <w:r/>
    </w:p>
    <w:p>
      <w:pPr>
        <w:pStyle w:val="960"/>
        <w:ind w:firstLine="420"/>
        <w:spacing w:line="360" w:lineRule="auto"/>
        <w:rPr>
          <w:rFonts w:hint="eastAsia" w:ascii="仿宋" w:hAnsi="仿宋" w:eastAsia="仿宋" w:cs="仿宋"/>
          <w:bCs/>
          <w:i/>
          <w:u w:val="single"/>
        </w:rPr>
      </w:pPr>
      <w:r>
        <w:rPr>
          <w:rFonts w:hint="eastAsia" w:ascii="仿宋" w:hAnsi="仿宋" w:eastAsia="仿宋" w:cs="仿宋"/>
          <w:i/>
          <w:u w:val="single"/>
        </w:rPr>
        <w:t xml:space="preserve">18.1</w:t>
      </w:r>
      <w:r>
        <w:rPr>
          <w:rFonts w:hint="eastAsia" w:ascii="仿宋" w:hAnsi="仿宋" w:eastAsia="仿宋" w:cs="仿宋"/>
          <w:bCs/>
          <w:i/>
          <w:u w:val="single"/>
        </w:rPr>
        <w:t xml:space="preserve">供应商上传电子响应文件的时间不得迟于采购公告中规定的磋商响应截止时间。</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供应商应充分考虑到网络环境、网络带宽等风险因素，如因供应商自身原因造成的电子响应文件上传不成功由供应商自行承担全部责任。</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18.2代理机构可以按照规定，通过修改采购文件延长磋商截止日期，在此情况下，供应商的所有权利和义务以及供应商受制的截止日期均应以延长后新的截止日期为准。</w:t>
      </w:r>
      <w:r/>
    </w:p>
    <w:p>
      <w:pPr>
        <w:pStyle w:val="960"/>
        <w:ind w:firstLine="420"/>
        <w:spacing w:line="360" w:lineRule="auto"/>
        <w:rPr>
          <w:rFonts w:hint="eastAsia" w:ascii="仿宋" w:hAnsi="仿宋" w:eastAsia="仿宋" w:cs="仿宋"/>
        </w:rPr>
      </w:pPr>
      <w:r/>
      <w:bookmarkStart w:id="46" w:name="_Toc16938543"/>
      <w:r/>
      <w:bookmarkStart w:id="47" w:name="_Toc20823299"/>
      <w:r>
        <w:rPr>
          <w:rFonts w:hint="eastAsia" w:ascii="仿宋" w:hAnsi="仿宋" w:eastAsia="仿宋" w:cs="仿宋"/>
        </w:rPr>
        <w:t xml:space="preserve">19、</w:t>
      </w:r>
      <w:r>
        <w:rPr>
          <w:rFonts w:hint="eastAsia" w:ascii="仿宋" w:hAnsi="仿宋" w:eastAsia="仿宋" w:cs="仿宋"/>
        </w:rPr>
        <w:t xml:space="preserve">响应文件</w:t>
      </w:r>
      <w:bookmarkEnd w:id="46"/>
      <w:r/>
      <w:bookmarkEnd w:id="47"/>
      <w:r>
        <w:rPr>
          <w:rFonts w:hint="eastAsia" w:ascii="仿宋" w:hAnsi="仿宋" w:eastAsia="仿宋" w:cs="仿宋"/>
        </w:rPr>
        <w:t xml:space="preserve">的拒收</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19.1代理机构拒绝接收在其规定的磋商截止时间后上传的任何响应文件。</w:t>
      </w:r>
      <w:r/>
    </w:p>
    <w:p>
      <w:pPr>
        <w:pStyle w:val="960"/>
        <w:ind w:firstLine="420"/>
        <w:spacing w:line="360" w:lineRule="auto"/>
        <w:rPr>
          <w:rFonts w:hint="eastAsia" w:ascii="仿宋" w:hAnsi="仿宋" w:eastAsia="仿宋" w:cs="仿宋"/>
        </w:rPr>
      </w:pPr>
      <w:r/>
      <w:bookmarkStart w:id="48" w:name="_Toc20823300"/>
      <w:r/>
      <w:bookmarkStart w:id="49" w:name="_Toc16938544"/>
      <w:r>
        <w:rPr>
          <w:rFonts w:hint="eastAsia" w:ascii="仿宋" w:hAnsi="仿宋" w:eastAsia="仿宋" w:cs="仿宋"/>
        </w:rPr>
        <w:t xml:space="preserve">20、响应文件的撤回和修改</w:t>
      </w:r>
      <w:bookmarkEnd w:id="48"/>
      <w:r/>
      <w:bookmarkEnd w:id="49"/>
      <w:r>
        <w:rPr>
          <w:rFonts w:hint="eastAsia" w:ascii="仿宋" w:hAnsi="仿宋" w:eastAsia="仿宋" w:cs="仿宋"/>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20.1响应文件的撤回</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20.1.1电子响应文件的撤回</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供应商可在磋商截止时间前，撤回其电子响应文件，具体操作方法见《操作手册》。</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20.1.2供应商撤回电子响应文件，则认为其不再参与本项目磋商谈判。</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20.2响应文件的修改</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供应商可在磋商截止时间前，对其电子响应文件进行修改，具体操作方法见《操作手册》。</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20.3在磋商截止时间之后，供应商不得对其电子响应文件作任何修改。</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20.4在磋商截止时间</w:t>
      </w:r>
      <w:r>
        <w:rPr>
          <w:rFonts w:hint="eastAsia" w:ascii="仿宋" w:hAnsi="仿宋" w:eastAsia="仿宋" w:cs="仿宋"/>
        </w:rPr>
        <w:t xml:space="preserve">至采购文件中规定的磋商</w:t>
      </w:r>
      <w:r>
        <w:rPr>
          <w:rFonts w:hint="eastAsia" w:ascii="仿宋" w:hAnsi="仿宋" w:eastAsia="仿宋" w:cs="仿宋"/>
        </w:rPr>
        <w:t xml:space="preserve">有效期满之间的这段时间内，供应商不得撤回其响应文件。</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21、磋商</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21.1代理机构将在采购公告中规定的时间和地点组织磋商开始仪式。供应商应当按照《操作手册》规定，参加磋商活动。</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21.2供应商在磋商过程中涉及到的响应文件解密等工作，应按照《操作手册》规定执行。</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22、磋商小组</w:t>
      </w:r>
      <w:r>
        <w:rPr>
          <w:rFonts w:hint="eastAsia" w:ascii="仿宋" w:hAnsi="仿宋" w:eastAsia="仿宋" w:cs="仿宋"/>
          <w:b/>
          <w:bCs/>
        </w:rPr>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22.1磋商开始后，代理机构将立即组织磋商小组进行评审。</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22.2磋商小组由采购人代表和有关技术、经济等方面的专家组成，且人员构成符合政府采购有关规定。</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22.3磋商小组独立工作，负责评审有效响应文件并确定成交候</w:t>
      </w:r>
      <w:r>
        <w:rPr>
          <w:rFonts w:hint="eastAsia" w:ascii="仿宋" w:hAnsi="仿宋" w:eastAsia="仿宋" w:cs="仿宋"/>
        </w:rPr>
        <w:t xml:space="preserve">选供应商。</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23、评审过程的保密与公正</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23.1评审专家应当遵守评审工作纪律，不得泄露评审情况和评审中获悉的商业秘密。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23.2在评审过程中，供应商不得以任何行为影响评审过程，否则其响应文件将被作为无效响应文件。</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23.3在评审期间，代理机构将设专门工作人员与供应商联系。</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23.4代理机构和磋商小组不向未成交的供应商解释未成交原因，也不公布评审过程中的相关细节。</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24、磋商的澄清</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24.1评审期间，磋商小组要求供应商澄清、说明或者更正响应文件以电子函件形式提交但并非对每个供应商都作澄清要求。</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24.2接到磋</w:t>
      </w:r>
      <w:r>
        <w:rPr>
          <w:rFonts w:hint="eastAsia" w:ascii="仿宋" w:hAnsi="仿宋" w:eastAsia="仿宋" w:cs="仿宋"/>
        </w:rPr>
        <w:t xml:space="preserve">商小组澄清要求</w:t>
      </w:r>
      <w:r>
        <w:rPr>
          <w:rFonts w:hint="eastAsia" w:ascii="仿宋" w:hAnsi="仿宋" w:eastAsia="仿宋" w:cs="仿宋"/>
        </w:rPr>
        <w:t xml:space="preserve">的供应商应按磋商小组规定的时间和格式在</w:t>
      </w:r>
      <w:r>
        <w:rPr>
          <w:rFonts w:hint="eastAsia" w:ascii="仿宋" w:hAnsi="仿宋" w:eastAsia="仿宋" w:cs="仿宋"/>
          <w:b/>
          <w:bCs/>
        </w:rPr>
        <w:t xml:space="preserve">”政府采购管理交易系统（苏采云）”</w:t>
      </w:r>
      <w:r>
        <w:rPr>
          <w:rFonts w:hint="eastAsia" w:ascii="仿宋" w:hAnsi="仿宋" w:eastAsia="仿宋" w:cs="仿宋"/>
        </w:rPr>
        <w:t xml:space="preserve">中做出澄清，澄清的内容作为响应文件的补充部分。具体操作方式见</w:t>
      </w:r>
      <w:r>
        <w:rPr>
          <w:rFonts w:hint="eastAsia" w:ascii="仿宋" w:hAnsi="仿宋" w:eastAsia="仿宋" w:cs="仿宋"/>
          <w:bCs/>
        </w:rPr>
        <w:t xml:space="preserve">《操作手册》</w:t>
      </w:r>
      <w:r>
        <w:rPr>
          <w:rFonts w:hint="eastAsia" w:ascii="仿宋" w:hAnsi="仿宋" w:eastAsia="仿宋" w:cs="仿宋"/>
        </w:rPr>
        <w:t xml:space="preserve">。</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24.3接到磋商小组澄清要求的供应商如未按规定做出澄清，其风险由供应商自行承担。</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25、对响应文件的初审</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25.1响应文件初审分为资格审查和符合性审查。</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25.1.1资格审查：依据法律法规和采购文件的规定，对响应文件中的资格证明文件进行审查。以确定供应商是否具备参加磋商的资格。</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25.1.2符合性检查：依据采购文件的规定，由磋商小组从响应文件的有效</w:t>
      </w:r>
      <w:r>
        <w:rPr>
          <w:rFonts w:hint="eastAsia" w:ascii="仿宋" w:hAnsi="仿宋" w:eastAsia="仿宋" w:cs="仿宋"/>
        </w:rPr>
        <w:t xml:space="preserve">性、完整性和对采购文件的响应程度进行审查，以确定是否对采购文件的实质性要求作出响应。</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25.1.3未通过资格审查或符合性审查的供应商，代理机构将在</w:t>
      </w:r>
      <w:r>
        <w:rPr>
          <w:rFonts w:hint="eastAsia" w:ascii="仿宋" w:hAnsi="仿宋" w:eastAsia="仿宋" w:cs="仿宋"/>
          <w:b/>
          <w:bCs/>
        </w:rPr>
        <w:t xml:space="preserve">”政府采购管理交易系统（苏采云）”</w:t>
      </w:r>
      <w:r>
        <w:rPr>
          <w:rFonts w:hint="eastAsia" w:ascii="仿宋" w:hAnsi="仿宋" w:eastAsia="仿宋" w:cs="仿宋"/>
        </w:rPr>
        <w:t xml:space="preserve">中告知未通过资格审查或符合性审查的原因，评审结束后，代理机构将不再告知未通过资格审查或符合性审查的原因。</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所谓重大偏离或保留是指与采购文件规定的实质性要求存</w:t>
      </w:r>
      <w:r>
        <w:rPr>
          <w:rFonts w:hint="eastAsia" w:ascii="仿宋" w:hAnsi="仿宋" w:eastAsia="仿宋" w:cs="仿宋"/>
        </w:rPr>
        <w:t xml:space="preserve">在负偏离，或者在实质上与采购文件不一致，而且限制了</w:t>
      </w:r>
      <w:r>
        <w:rPr>
          <w:rFonts w:hint="eastAsia" w:ascii="仿宋" w:hAnsi="仿宋" w:eastAsia="仿宋" w:cs="仿宋"/>
        </w:rPr>
        <w:t xml:space="preserve">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25.3如果响应文件实质上没有响应采购文件的要求，磋商小组将予以拒绝，供应商不得通过修改或撤销不合要求的偏离或保留而使其响应文件成为实质性响应的文件。</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25.4供应商在开、评标全过程中应保</w:t>
      </w:r>
      <w:r>
        <w:rPr>
          <w:rFonts w:hint="eastAsia" w:ascii="仿宋" w:hAnsi="仿宋" w:eastAsia="仿宋" w:cs="仿宋"/>
        </w:rPr>
        <w:t xml:space="preserve">持通讯畅通，并安排专人与代理机构及磋商小组联系。</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26、磋商程序及评审方法和标准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26.1磋商程序</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26.1.1对于通过资格性和符合性审查的供应商，磋商小组所有成员将集中与单一供应商在”政府采购管理交易系统（苏采云）”中分别进行磋商。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w:t>
      </w:r>
      <w:r>
        <w:rPr>
          <w:rFonts w:hint="eastAsia" w:ascii="仿宋" w:hAnsi="仿宋" w:eastAsia="仿宋" w:cs="仿宋"/>
          <w:b/>
          <w:bCs/>
        </w:rPr>
        <w:t xml:space="preserve">应文件，并加盖电子签章。</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26.1.2采购文件能够详细列明采购标的的技术、服务要求的，磋商结束后，磋商小组将要求所有实质性响应的供应商在规定时间内提交最后报价。</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最后报价是供应商响应文件的有效组成部分。符合《政府采购竞争性磋商采购方式管理暂行办法》第三条第四项及《财政部关于竞争性磋商采购方式管</w:t>
      </w:r>
      <w:r>
        <w:rPr>
          <w:rFonts w:hint="eastAsia" w:ascii="仿宋" w:hAnsi="仿宋" w:eastAsia="仿宋" w:cs="仿宋"/>
          <w:b/>
          <w:bCs/>
        </w:rPr>
        <w:t xml:space="preserve">理暂行办法有关问题的补充通知》（财库[2015]124号）规定情形的，提交最后报价的供应商可以为2家。</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26.2评审方法和标准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26.2.1评审方法。经磋商确定最终采购需求和提交最后报价的供应商后，由磋商小组采用综合评分法对提交最后报价的供应商的响应文件和最后报价进行综合评分。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综合评分法，是指响应文件满足磋商文件全部实质</w:t>
      </w:r>
      <w:r>
        <w:rPr>
          <w:rFonts w:hint="eastAsia" w:ascii="仿宋" w:hAnsi="仿宋" w:eastAsia="仿宋" w:cs="仿宋"/>
          <w:b/>
          <w:bCs/>
        </w:rPr>
        <w:t xml:space="preserve">性要求且按评审因素的量化指标评审得分最高的供</w:t>
      </w:r>
      <w:r>
        <w:rPr>
          <w:rFonts w:hint="eastAsia" w:ascii="仿宋" w:hAnsi="仿宋" w:eastAsia="仿宋" w:cs="仿宋"/>
          <w:b/>
          <w:bCs/>
        </w:rPr>
        <w:t xml:space="preserve">应商为成交候选供应商的评审方法。评审时，磋商小组各成员独立对每个有效响应的文件进行评价、打分，然后汇总每个供应商每项评分因素的得分。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26.2.2评审标准</w:t>
      </w:r>
      <w:r/>
    </w:p>
    <w:p>
      <w:pPr>
        <w:pStyle w:val="960"/>
        <w:ind w:firstLine="422"/>
        <w:spacing w:line="360" w:lineRule="auto"/>
        <w:rPr>
          <w:rFonts w:hint="eastAsia" w:ascii="仿宋" w:hAnsi="仿宋" w:eastAsia="仿宋" w:cs="仿宋"/>
          <w:b/>
          <w:bCs/>
        </w:rPr>
      </w:pPr>
      <w:r>
        <w:rPr>
          <w:rFonts w:hint="eastAsia" w:ascii="仿宋" w:hAnsi="仿宋" w:eastAsia="仿宋" w:cs="仿宋"/>
          <w:b/>
          <w:bCs/>
        </w:rPr>
        <w:t xml:space="preserve">见本采购文件第五章规定。</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27、无效响应及采购活动终止的情况</w:t>
      </w:r>
      <w:r>
        <w:rPr>
          <w:rFonts w:hint="eastAsia" w:ascii="仿宋" w:hAnsi="仿宋" w:eastAsia="仿宋" w:cs="仿宋"/>
          <w:b/>
          <w:bCs/>
        </w:rPr>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27.1无效响应条款</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27.1.1供应商未按照采购文件要求上传电子磋商响应文件的。</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27.1.2供应商未成功解密电子磋商响应文件的。</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27.1.3供应商不具备采购文件中规定资格要求的。</w:t>
      </w:r>
      <w:r/>
    </w:p>
    <w:p>
      <w:pPr>
        <w:pStyle w:val="960"/>
        <w:ind w:firstLine="420"/>
        <w:spacing w:line="360" w:lineRule="auto"/>
        <w:rPr>
          <w:rFonts w:hint="eastAsia" w:ascii="仿宋" w:hAnsi="仿宋" w:eastAsia="仿宋" w:cs="仿宋"/>
          <w:bCs/>
          <w:i/>
          <w:u w:val="single"/>
        </w:rPr>
      </w:pPr>
      <w:r>
        <w:rPr>
          <w:rFonts w:hint="eastAsia" w:ascii="仿宋" w:hAnsi="仿宋" w:eastAsia="仿宋" w:cs="仿宋"/>
          <w:bCs/>
        </w:rPr>
        <w:t xml:space="preserve">27.1.4未通过符合性审查的。</w:t>
      </w:r>
      <w:r>
        <w:rPr>
          <w:rFonts w:hint="eastAsia" w:ascii="仿宋" w:hAnsi="仿宋" w:eastAsia="仿宋" w:cs="仿宋"/>
          <w:bCs/>
          <w:i/>
          <w:u w:val="single"/>
        </w:rPr>
      </w:r>
      <w:r/>
    </w:p>
    <w:p>
      <w:pPr>
        <w:pStyle w:val="960"/>
        <w:ind w:firstLine="420"/>
        <w:spacing w:line="360" w:lineRule="auto"/>
        <w:rPr>
          <w:rFonts w:hint="eastAsia" w:ascii="仿宋" w:hAnsi="仿宋" w:eastAsia="仿宋" w:cs="仿宋"/>
          <w:bCs/>
          <w:i/>
          <w:u w:val="single"/>
        </w:rPr>
      </w:pPr>
      <w:r>
        <w:rPr>
          <w:rFonts w:hint="eastAsia" w:ascii="仿宋" w:hAnsi="仿宋" w:eastAsia="仿宋" w:cs="仿宋"/>
          <w:bCs/>
        </w:rPr>
        <w:t xml:space="preserve">27.1.5不符合采购文件中规</w:t>
      </w:r>
      <w:r>
        <w:rPr>
          <w:rFonts w:hint="eastAsia" w:ascii="仿宋" w:hAnsi="仿宋" w:eastAsia="仿宋" w:cs="仿宋"/>
          <w:bCs/>
        </w:rPr>
        <w:t xml:space="preserve">定的其他实质性要求和条件的（</w:t>
      </w:r>
      <w:r>
        <w:rPr>
          <w:rFonts w:hint="eastAsia" w:ascii="仿宋" w:hAnsi="仿宋" w:eastAsia="仿宋" w:cs="仿宋"/>
          <w:bCs/>
          <w:i/>
          <w:u w:val="single"/>
        </w:rPr>
        <w:t xml:space="preserve">本采购文件中斜体且有下划线部分为实质性要求和条件）。</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27.1.6</w:t>
      </w:r>
      <w:r>
        <w:rPr>
          <w:rFonts w:hint="eastAsia" w:ascii="仿宋" w:hAnsi="仿宋" w:eastAsia="仿宋" w:cs="仿宋"/>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Cs/>
        </w:rPr>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27.1.7本项目采购产品被财政部、国家发改</w:t>
      </w:r>
      <w:r>
        <w:rPr>
          <w:rFonts w:hint="eastAsia" w:ascii="仿宋" w:hAnsi="仿宋" w:eastAsia="仿宋" w:cs="仿宋"/>
          <w:bCs/>
        </w:rPr>
        <w:t xml:space="preserve">委、生态环境部等列入“节能产品品目清单”、“</w:t>
      </w:r>
      <w:r>
        <w:rPr>
          <w:rFonts w:hint="eastAsia" w:ascii="仿宋" w:hAnsi="仿宋" w:eastAsia="仿宋" w:cs="仿宋"/>
          <w:bCs/>
        </w:rPr>
        <w:t xml:space="preserve">环境标志产品品目清单”强制采购范围，而供应商所磋商产品不在强制采购范围内的。</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27.1.8响应文件未按照采购文件要求加盖电子签章。</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27.1.9其他法律、法规及本采购文件规定的属无效响应的情形。</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27.2</w:t>
      </w:r>
      <w:r>
        <w:rPr>
          <w:rFonts w:hint="eastAsia" w:ascii="仿宋" w:hAnsi="仿宋" w:eastAsia="仿宋" w:cs="仿宋"/>
        </w:rPr>
        <w:t xml:space="preserve">采购活动终止的情况</w:t>
      </w:r>
      <w:r>
        <w:rPr>
          <w:rFonts w:hint="eastAsia" w:ascii="仿宋" w:hAnsi="仿宋" w:eastAsia="仿宋" w:cs="仿宋"/>
          <w:bCs/>
        </w:rPr>
        <w:t xml:space="preserve">：</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27.2.1因情况变化，不再符合规定的竞争性磋商采购方式适用情形的；</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27.2.2出现影响采购公正的违法、违规行为的；</w:t>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27.2.3</w:t>
      </w:r>
      <w:r>
        <w:rPr>
          <w:rFonts w:hint="eastAsia" w:ascii="仿宋" w:hAnsi="仿宋" w:eastAsia="仿宋" w:cs="仿宋"/>
        </w:rPr>
        <w:t xml:space="preserve">除本磋商文件第26.1.2条第三款规定的情形外，在采购过程中符合要求的供应商或者报价未超过采购预算的供应商不足</w:t>
      </w:r>
      <w:r>
        <w:rPr>
          <w:rFonts w:hint="eastAsia" w:ascii="仿宋" w:hAnsi="仿宋" w:eastAsia="仿宋" w:cs="仿宋"/>
        </w:rPr>
        <w:t xml:space="preserve">3家的。</w:t>
      </w:r>
      <w:r>
        <w:rPr>
          <w:rFonts w:hint="eastAsia" w:ascii="仿宋" w:hAnsi="仿宋" w:eastAsia="仿宋" w:cs="仿宋"/>
          <w:bCs/>
        </w:rPr>
      </w:r>
      <w:r/>
    </w:p>
    <w:p>
      <w:pPr>
        <w:pStyle w:val="960"/>
        <w:ind w:firstLine="420"/>
        <w:spacing w:line="360" w:lineRule="auto"/>
        <w:rPr>
          <w:rFonts w:hint="eastAsia" w:ascii="仿宋" w:hAnsi="仿宋" w:eastAsia="仿宋" w:cs="仿宋"/>
          <w:bCs/>
        </w:rPr>
      </w:pPr>
      <w:r>
        <w:rPr>
          <w:rFonts w:hint="eastAsia" w:ascii="仿宋" w:hAnsi="仿宋" w:eastAsia="仿宋" w:cs="仿宋"/>
          <w:bCs/>
        </w:rPr>
        <w:t xml:space="preserve">27.2.4因重大变故，采购任务取消的。</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28、确定成交单位</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28.2采购人应根据磋商推荐的成交候选人，按照排序由高到低的原件确定成交供应商。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28.3代理机构将在“扬州市政府采购网”、“江苏省政府采购网”发布成交公告，公告期限为1个工</w:t>
      </w:r>
      <w:r>
        <w:rPr>
          <w:rFonts w:hint="eastAsia" w:ascii="仿宋" w:hAnsi="仿宋" w:eastAsia="仿宋" w:cs="仿宋"/>
        </w:rPr>
        <w:t xml:space="preserve">作日。</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28.4若有充分证据证明，成交供应商出现下列情况之一的，一经查实，将被取消成交资格：</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28.4.1提供虚假材料谋取成交的；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28.4.2向采购人、代理机构行贿或者提供其他不正当利益的；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28.4.3恶意竞争，最终总报价明显低于其自身合理成本且又无法提供证明的；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28.4.4属于本文件规定的无效条件，但在评审过程中又未被磋商小组发现的；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28.4.5与采购人或者其他供应商恶意串通的；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28.4.6采取不正当手段诋毁、排挤其他供应商的；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28.4.7不符合法律、法规的规定的。</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29、质疑处理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29.1提</w:t>
      </w:r>
      <w:r>
        <w:rPr>
          <w:rFonts w:hint="eastAsia" w:ascii="仿宋" w:hAnsi="仿宋" w:eastAsia="仿宋" w:cs="仿宋"/>
        </w:rPr>
        <w:t xml:space="preserve">出质疑的供应商应当是参与所质疑项目采购活动的供应商。潜在供应商依法获取其可质疑的采购文件的，可以对采购文件提出质疑。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对项目需求部分的质疑，潜在供应商应向采购人提出，由采购人负责答复。</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29.2供应商认为采购文件、采购过程和中标或成交结果使自己的权益受到损害的，可以在知道或应知其权益受到损害之日起7个工作日内，以书面形式向采购人或代理机构提出质疑。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29.2.1对采购文件提出质疑的，应当在获取采购文件之日或者采购文件公告期限届满之日起7个工作日内提出。</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29.2.2对采购过程提出质疑的，为各采购程序环节结束</w:t>
      </w:r>
      <w:r>
        <w:rPr>
          <w:rFonts w:hint="eastAsia" w:ascii="仿宋" w:hAnsi="仿宋" w:eastAsia="仿宋" w:cs="仿宋"/>
        </w:rPr>
        <w:t xml:space="preserve">之日起7个工作日内提出。</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29.2.3对成交结果提出质疑的，为成交结果公告期限届满之日起7个工作日内提出。</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29.4质疑函必须按照《质疑函范本》及《授权委托书》要求的格式和内容进行填写，格式见网址：http://zfcg.yangzhou.gov.cn。供应商如组成联合体参加磋商，则《质疑函范本》及《授权委托书》中要求签字、盖章、加盖公章</w:t>
      </w:r>
      <w:r>
        <w:rPr>
          <w:rFonts w:hint="eastAsia" w:ascii="仿宋" w:hAnsi="仿宋" w:eastAsia="仿宋" w:cs="仿宋"/>
        </w:rPr>
        <w:t xml:space="preserve">之处，联合体各方均须按要求签字、盖章、加盖公章。</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29.5代理机构及采购人只接收以纸质原件形式送达的质疑。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采购人质疑接收人及联系方式见采购文件第一章。</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29.6代理机构收到质疑申请后，将对质疑的形式和内容进行审查，如质疑内容、格式不符合规定，代理机构将告知质疑人进行补正。</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29.7质疑人应当在法定质疑期限内进行补正并重新提交质疑函。</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29.8以下情形的质疑不予受理</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29.8.1内容不符合《政府采购质疑和投诉办法》第十二条规定的质疑。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29.8.2超出政府采购法定期限的质疑。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29.8.3以传真、电子邮件等</w:t>
      </w:r>
      <w:r>
        <w:rPr>
          <w:rFonts w:hint="eastAsia" w:ascii="仿宋" w:hAnsi="仿宋" w:eastAsia="仿宋" w:cs="仿宋"/>
        </w:rPr>
        <w:t xml:space="preserve">方式递交的非原件形式的质疑。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29.8.4未参加磋商活动的供应商或在磋商活动中自身权益未受到损害的供应商所提出的质疑。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29.8.5供应商组成联合体参加磋商，联合体中任何一方或多方未按要求签字、盖章、加盖公章的质疑。</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29.10代理机构应当在收到供应商的书面质疑后7个工作日内作出答复，并以书面形式通知</w:t>
      </w:r>
      <w:r>
        <w:rPr>
          <w:rFonts w:hint="eastAsia" w:ascii="仿宋" w:hAnsi="仿宋" w:eastAsia="仿宋" w:cs="仿宋"/>
        </w:rPr>
        <w:t xml:space="preserve">质疑供应商和其他有关供应商，但答复的内容不得涉及商业秘密。</w:t>
      </w:r>
      <w:r/>
    </w:p>
    <w:p>
      <w:pPr>
        <w:pStyle w:val="960"/>
        <w:ind w:firstLine="420"/>
        <w:spacing w:line="360" w:lineRule="auto"/>
        <w:rPr>
          <w:rFonts w:hint="eastAsia" w:ascii="仿宋" w:hAnsi="仿宋" w:eastAsia="仿宋" w:cs="仿宋"/>
          <w:b/>
          <w:bCs/>
        </w:rPr>
      </w:pPr>
      <w:r>
        <w:rPr>
          <w:rFonts w:hint="eastAsia" w:ascii="仿宋" w:hAnsi="仿宋" w:eastAsia="仿宋" w:cs="仿宋"/>
        </w:rPr>
        <w:t xml:space="preserve">30、成交通知书</w:t>
      </w:r>
      <w:r>
        <w:rPr>
          <w:rFonts w:hint="eastAsia" w:ascii="仿宋" w:hAnsi="仿宋" w:eastAsia="仿宋" w:cs="仿宋"/>
          <w:b/>
          <w:bCs/>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30.l成交结果确定后，代理机构将向成交供应商发出成通知书。</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30.2成交供应商可在”扬州市政府采购交易管理系统（苏采云）”成交通知书下载模块中自行下载成交通知书。</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31、签订合同</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31.l成交供应商应在成交通知书发出之日起十五日内，按照采购文件确定的事项与采购</w:t>
      </w:r>
      <w:r>
        <w:rPr>
          <w:rFonts w:hint="eastAsia" w:ascii="仿宋" w:hAnsi="仿宋" w:eastAsia="仿宋" w:cs="仿宋"/>
        </w:rPr>
        <w:t xml:space="preserve">人签订政府采购合同。</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31.2采购文件、成交供应商的响应文件及磋商过程中有关澄清、承诺文件均应作为合同附件。</w:t>
      </w:r>
      <w:r/>
    </w:p>
    <w:p>
      <w:pPr>
        <w:pStyle w:val="960"/>
        <w:ind w:firstLine="420"/>
        <w:spacing w:line="360" w:lineRule="auto"/>
        <w:rPr>
          <w:rFonts w:hint="eastAsia" w:ascii="仿宋" w:hAnsi="仿宋" w:eastAsia="仿宋" w:cs="仿宋"/>
        </w:rPr>
      </w:pPr>
      <w:r>
        <w:rPr>
          <w:rFonts w:hint="eastAsia" w:ascii="仿宋" w:hAnsi="仿宋" w:eastAsia="仿宋" w:cs="仿宋"/>
          <w:bCs/>
          <w:szCs w:val="21"/>
        </w:rPr>
        <w:t xml:space="preserve">31.3合同在“政府采购管理交易系统（苏采云）”中签订，签订合同后，</w:t>
      </w:r>
      <w:r>
        <w:rPr>
          <w:rFonts w:hint="eastAsia" w:ascii="仿宋" w:hAnsi="仿宋" w:eastAsia="仿宋" w:cs="仿宋"/>
          <w:bCs/>
          <w:i/>
          <w:iCs/>
          <w:szCs w:val="21"/>
          <w:u w:val="single"/>
        </w:rPr>
        <w:t xml:space="preserve">成交供应商不得将货物或服务及其他服务进行转包</w:t>
      </w:r>
      <w:r>
        <w:rPr>
          <w:rFonts w:hint="eastAsia" w:ascii="仿宋" w:hAnsi="仿宋" w:eastAsia="仿宋" w:cs="仿宋"/>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仿宋" w:hAnsi="仿宋" w:eastAsia="仿宋" w:cs="仿宋"/>
        </w:rPr>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31.4采购人不得向成交供应商提出任何不合理的要求作为签订合同的条件，不得与成交供应商私下订立背离合同实质性内容的协议</w:t>
      </w:r>
      <w:r>
        <w:rPr>
          <w:rFonts w:hint="eastAsia" w:ascii="仿宋" w:hAnsi="仿宋" w:eastAsia="仿宋" w:cs="仿宋"/>
        </w:rPr>
        <w:t xml:space="preserve">。所签订的合同不得对采购文件确定事项和成交供应商响应文件作实质性修改。</w:t>
      </w:r>
      <w:r/>
    </w:p>
    <w:p>
      <w:pPr>
        <w:pStyle w:val="960"/>
        <w:numPr>
          <w:ilvl w:val="0"/>
          <w:numId w:val="1"/>
        </w:numPr>
        <w:ind w:firstLine="422"/>
        <w:spacing w:line="360" w:lineRule="auto"/>
        <w:rPr>
          <w:rFonts w:hint="eastAsia" w:ascii="仿宋" w:hAnsi="仿宋" w:eastAsia="仿宋" w:cs="仿宋"/>
          <w:b/>
          <w:bCs/>
        </w:rPr>
      </w:pPr>
      <w:r>
        <w:rPr>
          <w:rFonts w:hint="eastAsia" w:ascii="仿宋" w:hAnsi="仿宋" w:eastAsia="仿宋" w:cs="仿宋"/>
          <w:b/>
          <w:bCs/>
        </w:rPr>
        <w:t xml:space="preserve">其他</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32.1依据《政府采购促进中小企业发展管理办法》享受享受扶持政策获得政府采购合同的，小微企业不得将合同分包给大中型企业，中型企业不得将合同分包给大型企业。</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32.2履约保证金：本项目不收取履约保证金。</w:t>
      </w:r>
      <w:r/>
    </w:p>
    <w:p>
      <w:pPr>
        <w:pStyle w:val="961"/>
        <w:jc w:val="center"/>
        <w:spacing w:line="360" w:lineRule="auto"/>
        <w:rPr>
          <w:rFonts w:hint="eastAsia" w:ascii="仿宋" w:hAnsi="仿宋" w:eastAsia="仿宋" w:cs="仿宋"/>
        </w:rPr>
      </w:pPr>
      <w:r>
        <w:rPr>
          <w:rFonts w:hint="eastAsia" w:ascii="仿宋" w:hAnsi="仿宋" w:eastAsia="仿宋" w:cs="仿宋"/>
        </w:rPr>
        <w:br w:type="page" w:clear="all"/>
      </w:r>
      <w:bookmarkStart w:id="50" w:name="_Toc109304973"/>
      <w:r>
        <w:rPr>
          <w:rFonts w:hint="eastAsia" w:ascii="仿宋" w:hAnsi="仿宋" w:eastAsia="仿宋" w:cs="仿宋"/>
        </w:rPr>
        <w:t xml:space="preserve">第三章  合同条款及格式</w:t>
      </w:r>
      <w:bookmarkEnd w:id="50"/>
      <w:r>
        <w:rPr>
          <w:rFonts w:hint="eastAsia" w:ascii="仿宋" w:hAnsi="仿宋" w:eastAsia="仿宋" w:cs="仿宋"/>
        </w:rPr>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以下为成交后签定本项目合同的通用条款，成交供应商不得提出实质性的修改，关于专用条款将由采购人与成交供应商结合本项目具体情况协商后签订。</w:t>
      </w:r>
      <w:r/>
    </w:p>
    <w:p>
      <w:pPr>
        <w:pStyle w:val="978"/>
        <w:ind w:firstLine="482"/>
        <w:jc w:val="center"/>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高邮市政府采购合同（服务）（合同编号）</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项目</w:t>
      </w:r>
      <w:r>
        <w:rPr>
          <w:rFonts w:hint="eastAsia" w:ascii="仿宋" w:hAnsi="仿宋" w:eastAsia="仿宋" w:cs="仿宋"/>
          <w:sz w:val="24"/>
          <w:szCs w:val="24"/>
        </w:rPr>
        <w:t xml:space="preserve">编号</w:t>
      </w:r>
      <w:r>
        <w:rPr>
          <w:rFonts w:hint="eastAsia" w:ascii="仿宋" w:hAnsi="仿宋" w:eastAsia="仿宋" w:cs="仿宋"/>
          <w:sz w:val="24"/>
          <w:szCs w:val="24"/>
        </w:rPr>
        <w:t xml:space="preserve">：</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甲方：（买方）_________</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乙方：（卖方）_________</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甲、乙双方根据（代理公司）  项目竞争性磋商的结果，签署本合同。</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一、服务及产品内容</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1.1项目（产品）名称：</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1.2项目服务内容：</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二、合同金额</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2.1本合同金额为（大写）：</w:t>
      </w:r>
      <w:r>
        <w:rPr>
          <w:rFonts w:hint="eastAsia" w:ascii="仿宋" w:hAnsi="仿宋" w:eastAsia="仿宋" w:cs="仿宋"/>
          <w:sz w:val="24"/>
          <w:szCs w:val="24"/>
          <w:u w:val="single"/>
        </w:rPr>
        <w:t xml:space="preserve">__________________</w:t>
      </w:r>
      <w:r>
        <w:rPr>
          <w:rFonts w:hint="eastAsia" w:ascii="仿宋" w:hAnsi="仿宋" w:eastAsia="仿宋" w:cs="仿宋"/>
          <w:sz w:val="24"/>
          <w:szCs w:val="24"/>
        </w:rPr>
        <w:t xml:space="preserve">圆（</w:t>
      </w:r>
      <w:r>
        <w:rPr>
          <w:rFonts w:hint="eastAsia" w:ascii="仿宋" w:hAnsi="仿宋" w:eastAsia="仿宋" w:cs="仿宋"/>
          <w:sz w:val="24"/>
          <w:szCs w:val="24"/>
          <w:u w:val="single"/>
        </w:rPr>
        <w:t xml:space="preserve">_______________</w:t>
      </w:r>
      <w:r>
        <w:rPr>
          <w:rFonts w:hint="eastAsia" w:ascii="仿宋" w:hAnsi="仿宋" w:eastAsia="仿宋" w:cs="仿宋"/>
          <w:sz w:val="24"/>
          <w:szCs w:val="24"/>
        </w:rPr>
        <w:t xml:space="preserve">元）人民币。</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三、技术资料</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3.1乙方应按采购文件规定的时间向甲方提供使用服务或产品的有关技术资料。</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w:t>
      </w:r>
      <w:r>
        <w:rPr>
          <w:rFonts w:hint="eastAsia" w:ascii="仿宋" w:hAnsi="仿宋" w:eastAsia="仿宋" w:cs="仿宋"/>
          <w:sz w:val="24"/>
          <w:szCs w:val="24"/>
        </w:rPr>
        <w:t xml:space="preserve">纸、样品或资料提供给与履行本合同无关的任何其他人。即使向履行本合同有关的人员提供，也应注意保密并限于履行合同的必需范围。</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四、知识产权</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五、产权担保</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5.1乙方保证所交付的服务或产品的所有权完全属于乙方且无任何抵押、查封等产权瑕疵。</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六、履约保证金</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本项目不收取履约保证金。</w:t>
      </w:r>
      <w:r>
        <w:rPr>
          <w:rFonts w:hint="eastAsia" w:ascii="仿宋" w:hAnsi="仿宋" w:eastAsia="仿宋" w:cs="仿宋"/>
          <w:sz w:val="24"/>
          <w:szCs w:val="24"/>
        </w:rPr>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七、转包或分包</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7.1本合同范围的服务，应由乙方直接提供，不得转让他</w:t>
      </w:r>
      <w:r>
        <w:rPr>
          <w:rFonts w:hint="eastAsia" w:ascii="仿宋" w:hAnsi="仿宋" w:eastAsia="仿宋" w:cs="仿宋"/>
          <w:sz w:val="24"/>
          <w:szCs w:val="24"/>
        </w:rPr>
        <w:t xml:space="preserve">人；</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7.2除非得到甲方的书面同意，乙方不得部分分包给他人供应。</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7.3如有转让和未经甲方同意的分包行为，甲方有权给予终止合同。</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八、服务期</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服务时间：</w:t>
      </w:r>
      <w:r>
        <w:rPr>
          <w:rFonts w:hint="eastAsia" w:ascii="仿宋" w:hAnsi="仿宋" w:eastAsia="仿宋" w:cs="仿宋"/>
          <w:sz w:val="24"/>
          <w:szCs w:val="24"/>
        </w:rPr>
        <w:t xml:space="preserve">自合同签订且确定实施日起一年，一年合同期满考核合格后可再次签下年，共计3年。</w:t>
      </w:r>
      <w:r>
        <w:rPr>
          <w:rFonts w:hint="eastAsia" w:ascii="仿宋" w:hAnsi="仿宋" w:eastAsia="仿宋" w:cs="仿宋"/>
          <w:sz w:val="24"/>
          <w:szCs w:val="24"/>
        </w:rPr>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九、移交方式及交付地点</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9.1交付方式：按招标人要求。</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9.2交付地点：</w:t>
      </w:r>
      <w:r>
        <w:rPr>
          <w:rFonts w:hint="eastAsia" w:ascii="仿宋" w:hAnsi="仿宋" w:eastAsia="仿宋" w:cs="仿宋"/>
          <w:sz w:val="24"/>
          <w:szCs w:val="24"/>
        </w:rPr>
        <w:t xml:space="preserve">高邮市人民法院</w:t>
      </w:r>
      <w:r>
        <w:rPr>
          <w:rFonts w:hint="eastAsia" w:ascii="仿宋" w:hAnsi="仿宋" w:eastAsia="仿宋" w:cs="仿宋"/>
          <w:sz w:val="24"/>
          <w:szCs w:val="24"/>
        </w:rPr>
        <w:t xml:space="preserve">。</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十、货款支付</w:t>
      </w:r>
      <w:r/>
    </w:p>
    <w:p>
      <w:pPr>
        <w:pStyle w:val="96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10.1本合同项下所有款项均以人民币支付。</w:t>
      </w:r>
      <w:r/>
    </w:p>
    <w:p>
      <w:pPr>
        <w:pStyle w:val="96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10.2本合同项下的采购资金由甲方支付，付款前乙方向甲方开具发票。</w:t>
      </w:r>
      <w:r/>
    </w:p>
    <w:p>
      <w:pPr>
        <w:pStyle w:val="960"/>
        <w:ind w:firstLine="482"/>
        <w:spacing w:line="360" w:lineRule="auto"/>
        <w:rPr>
          <w:rFonts w:hint="eastAsia" w:ascii="仿宋" w:hAnsi="仿宋" w:eastAsia="仿宋" w:cs="仿宋"/>
          <w:b/>
          <w:bCs/>
          <w:color w:val="ff0000"/>
          <w:sz w:val="24"/>
          <w:szCs w:val="24"/>
        </w:rPr>
      </w:pPr>
      <w:r>
        <w:rPr>
          <w:rFonts w:hint="eastAsia" w:ascii="仿宋" w:hAnsi="仿宋" w:eastAsia="仿宋" w:cs="仿宋"/>
          <w:b/>
          <w:bCs/>
          <w:sz w:val="24"/>
          <w:szCs w:val="24"/>
        </w:rPr>
        <w:t xml:space="preserve">10.3甲方付款方式：</w:t>
      </w:r>
      <w:r>
        <w:rPr>
          <w:rFonts w:hint="eastAsia" w:ascii="仿宋" w:hAnsi="仿宋" w:eastAsia="仿宋" w:cs="仿宋"/>
          <w:b/>
          <w:bCs/>
          <w:color w:val="ff0000"/>
          <w:sz w:val="24"/>
          <w:szCs w:val="24"/>
          <w:u w:val="single"/>
        </w:rPr>
        <w:t xml:space="preserve">合同签订后</w:t>
      </w:r>
      <w:r>
        <w:rPr>
          <w:rFonts w:hint="eastAsia" w:ascii="仿宋" w:hAnsi="仿宋" w:eastAsia="仿宋" w:cs="仿宋"/>
          <w:b/>
          <w:bCs/>
          <w:color w:val="ff0000"/>
          <w:sz w:val="24"/>
          <w:szCs w:val="24"/>
          <w:u w:val="single"/>
        </w:rPr>
        <w:t xml:space="preserve">，次月结算，经甲方认可上一个月服务</w:t>
      </w:r>
      <w:r>
        <w:rPr>
          <w:rFonts w:hint="eastAsia" w:ascii="仿宋" w:hAnsi="仿宋" w:eastAsia="仿宋" w:cs="仿宋"/>
          <w:b/>
          <w:bCs/>
          <w:color w:val="ff0000"/>
          <w:sz w:val="24"/>
          <w:szCs w:val="24"/>
          <w:u w:val="single"/>
        </w:rPr>
        <w:t xml:space="preserve">内容后且</w:t>
      </w:r>
      <w:r>
        <w:rPr>
          <w:rFonts w:hint="eastAsia" w:ascii="仿宋" w:hAnsi="仿宋" w:eastAsia="仿宋" w:cs="仿宋"/>
          <w:b/>
          <w:bCs/>
          <w:color w:val="ff0000"/>
          <w:sz w:val="24"/>
          <w:szCs w:val="24"/>
          <w:u w:val="single"/>
        </w:rPr>
        <w:t xml:space="preserve">收到</w:t>
      </w:r>
      <w:r>
        <w:rPr>
          <w:rFonts w:hint="eastAsia" w:ascii="仿宋" w:hAnsi="仿宋" w:eastAsia="仿宋" w:cs="仿宋"/>
          <w:b/>
          <w:bCs/>
          <w:color w:val="ff0000"/>
          <w:sz w:val="24"/>
          <w:szCs w:val="24"/>
          <w:u w:val="single"/>
        </w:rPr>
        <w:t xml:space="preserve">乙方</w:t>
      </w:r>
      <w:r>
        <w:rPr>
          <w:rFonts w:hint="eastAsia" w:ascii="仿宋" w:hAnsi="仿宋" w:eastAsia="仿宋" w:cs="仿宋"/>
          <w:b/>
          <w:bCs/>
          <w:color w:val="ff0000"/>
          <w:sz w:val="24"/>
          <w:szCs w:val="24"/>
          <w:u w:val="single"/>
        </w:rPr>
        <w:t xml:space="preserve">发票后5个工作日内支付</w:t>
      </w:r>
      <w:r>
        <w:rPr>
          <w:rFonts w:hint="eastAsia" w:ascii="仿宋" w:hAnsi="仿宋" w:eastAsia="仿宋" w:cs="仿宋"/>
          <w:b/>
          <w:bCs/>
          <w:color w:val="ff0000"/>
          <w:sz w:val="24"/>
          <w:szCs w:val="24"/>
          <w:u w:val="single"/>
        </w:rPr>
        <w:t xml:space="preserve">，依此类推，不计息</w:t>
      </w:r>
      <w:r>
        <w:rPr>
          <w:rFonts w:hint="eastAsia" w:ascii="仿宋" w:hAnsi="仿宋" w:eastAsia="仿宋" w:cs="仿宋"/>
          <w:b/>
          <w:bCs/>
          <w:color w:val="ff0000"/>
          <w:sz w:val="24"/>
          <w:szCs w:val="24"/>
          <w:u w:val="single"/>
        </w:rPr>
        <w:t xml:space="preserve">。</w:t>
      </w:r>
      <w:r>
        <w:rPr>
          <w:rFonts w:hint="eastAsia" w:ascii="仿宋" w:hAnsi="仿宋" w:eastAsia="仿宋" w:cs="仿宋"/>
          <w:b/>
          <w:bCs/>
          <w:color w:val="ff0000"/>
          <w:sz w:val="24"/>
          <w:szCs w:val="24"/>
        </w:rPr>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十一、税费</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11.1本合同执行中相关的一切税费均由乙方负担。</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十二、质量保证及售后服务</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12.1乙方应按采购文件规定的服务性能、技术要求、质量标准向甲方提供。</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12.2乙方提供的服务因服务本身的质量问题发生故障，乙方应负责免费更换。对达不到技术要求者，根据实际情况，经双方协商。</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12.3如在使用过程中发生质量问题，乙方在接到甲方通知后在半小时内到达甲方现场。</w:t>
      </w:r>
      <w:r/>
    </w:p>
    <w:p>
      <w:pPr>
        <w:pStyle w:val="978"/>
        <w:ind w:firstLine="482"/>
        <w:spacing w:before="120" w:after="120" w:line="360" w:lineRule="auto"/>
        <w:rPr>
          <w:rFonts w:hint="eastAsia" w:ascii="仿宋" w:hAnsi="仿宋" w:eastAsia="仿宋" w:cs="仿宋"/>
          <w:sz w:val="24"/>
          <w:szCs w:val="24"/>
        </w:rPr>
      </w:pPr>
      <w:r>
        <w:rPr>
          <w:rFonts w:hint="eastAsia" w:ascii="仿宋" w:hAnsi="仿宋" w:eastAsia="仿宋" w:cs="仿宋"/>
          <w:b/>
          <w:bCs/>
          <w:sz w:val="24"/>
          <w:szCs w:val="24"/>
        </w:rPr>
        <w:t xml:space="preserve">十三、</w:t>
      </w:r>
      <w:r>
        <w:rPr>
          <w:rFonts w:hint="eastAsia" w:ascii="仿宋" w:hAnsi="仿宋" w:eastAsia="仿宋" w:cs="仿宋"/>
          <w:sz w:val="24"/>
          <w:szCs w:val="24"/>
        </w:rPr>
        <w:t xml:space="preserve">违约责任</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13.1甲方无故逾期办理款项支付手续的,甲方应按逾期付款总额每日万分之五向</w:t>
      </w:r>
      <w:r>
        <w:rPr>
          <w:rFonts w:hint="eastAsia" w:ascii="仿宋" w:hAnsi="仿宋" w:eastAsia="仿宋" w:cs="仿宋"/>
          <w:sz w:val="24"/>
          <w:szCs w:val="24"/>
        </w:rPr>
        <w:t xml:space="preserve">乙方支付违约金。</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13.2乙方逾期提供服务的，乙方应按逾期交付总额每日千分之六向甲方支付违约金，由甲方从待付款项中扣除。逾期超过约定日期10个工作日不能提供的，甲方可解除本合同。乙方因逾期提供服务或因其他违约行为导致甲方解除合同的，乙方应向甲方支付合同总值5%的违约金，如造成甲方损失超过违约金的，超出部分由乙方继续承担赔偿责任。</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15.3乙方所交的服务不符合合同规定及采购文件规定标准的，甲方有权拒绝该服务，甲方可单方面解除合同，给甲方造成损失的，乙方应向甲方支付合同总值5%的赔偿。</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十四、交付</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14.1合同</w:t>
      </w:r>
      <w:r>
        <w:rPr>
          <w:rFonts w:hint="eastAsia" w:ascii="仿宋" w:hAnsi="仿宋" w:eastAsia="仿宋" w:cs="仿宋"/>
          <w:sz w:val="24"/>
          <w:szCs w:val="24"/>
        </w:rPr>
        <w:t xml:space="preserve">期满后，乙方应将所有的服务资料完整地交付甲方。</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14.2乙方及其工作人员在本合同期满后让出甲方所提供的服务用房，逾期未搬离的，视为乙方对房屋内物品所有权利的放弃，交由甲方享有或处置，所产生的一切法律后果由乙方承担。</w:t>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十五、不可抗力事件处理</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15.1在合同有效期内，任何一方因不可抗力事件导致不能履行合同，则合同履行期可延长，其延长期与不可抗力影响期相同。</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15.2不可抗力事件发生后，应立即通知对方，并寄送有关权威机构出具的证明。</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15.3不可抗力事件延续120天以上，双方应通过友好协商，确定是否继续履行合同。</w:t>
      </w:r>
      <w:r>
        <w:rPr>
          <w:rFonts w:hint="eastAsia" w:ascii="仿宋" w:hAnsi="仿宋" w:eastAsia="仿宋" w:cs="仿宋"/>
          <w:sz w:val="24"/>
          <w:szCs w:val="24"/>
        </w:rPr>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十六、诉讼</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16.1双方在执行合同中所发生的一切争议，应通过协商解决。如协商不成，可向合同签订地法院起诉，合同签订地在此约定为高邮市。</w:t>
      </w:r>
      <w:r/>
    </w:p>
    <w:p>
      <w:pPr>
        <w:pStyle w:val="960"/>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十七、</w:t>
      </w:r>
      <w:r>
        <w:rPr>
          <w:rFonts w:hint="eastAsia" w:ascii="仿宋" w:hAnsi="仿宋" w:eastAsia="仿宋" w:cs="仿宋"/>
          <w:sz w:val="24"/>
          <w:szCs w:val="24"/>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w:t>
      </w:r>
      <w:r>
        <w:rPr>
          <w:rFonts w:hint="eastAsia" w:ascii="仿宋" w:hAnsi="仿宋" w:eastAsia="仿宋" w:cs="仿宋"/>
          <w:sz w:val="24"/>
          <w:szCs w:val="24"/>
        </w:rPr>
        <w:t xml:space="preserve">，联系电话：0514-87936653。</w:t>
      </w:r>
      <w:r>
        <w:rPr>
          <w:rFonts w:hint="eastAsia" w:ascii="仿宋" w:hAnsi="仿宋" w:eastAsia="仿宋" w:cs="仿宋"/>
          <w:sz w:val="24"/>
          <w:szCs w:val="24"/>
        </w:rPr>
      </w:r>
      <w:r/>
    </w:p>
    <w:p>
      <w:pPr>
        <w:pStyle w:val="978"/>
        <w:ind w:firstLine="482"/>
        <w:spacing w:before="12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十八、合同生效及其它</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18.1合同经双方法定代表人签章并加盖单位公章，并经（代理公司）见证盖章后生效。</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18.2本合同未尽事宜，遵照《民法典》有关条文执行。</w:t>
      </w:r>
      <w:r/>
    </w:p>
    <w:p>
      <w:pPr>
        <w:pStyle w:val="978"/>
        <w:ind w:firstLine="48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18.3本合同正本一式陆份，具有同等法律效力，甲方、乙方、见证方及财政监管部门（高邮市财政局政府采购管理处）各执一份。</w:t>
      </w:r>
      <w:r/>
    </w:p>
    <w:tbl>
      <w:tblPr>
        <w:tblW w:w="997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16"/>
        <w:gridCol w:w="4963"/>
      </w:tblGrid>
      <w:tr>
        <w:trPr>
          <w:trHeight w:val="714"/>
        </w:trPr>
        <w:tc>
          <w:tcPr>
            <w:tcBorders>
              <w:top w:val="none" w:color="000000" w:sz="4" w:space="0"/>
              <w:left w:val="none" w:color="000000" w:sz="4" w:space="0"/>
              <w:bottom w:val="none" w:color="000000" w:sz="4" w:space="0"/>
              <w:right w:val="none" w:color="000000" w:sz="4" w:space="0"/>
            </w:tcBorders>
            <w:tcW w:w="5016"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甲方：（采购单位）</w:t>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乙方：</w:t>
            </w:r>
            <w:r/>
          </w:p>
        </w:tc>
      </w:tr>
      <w:tr>
        <w:trPr>
          <w:trHeight w:val="714"/>
        </w:trPr>
        <w:tc>
          <w:tcPr>
            <w:tcBorders>
              <w:top w:val="none" w:color="000000" w:sz="4" w:space="0"/>
              <w:left w:val="none" w:color="000000" w:sz="4" w:space="0"/>
              <w:bottom w:val="none" w:color="000000" w:sz="4" w:space="0"/>
              <w:right w:val="none" w:color="000000" w:sz="4" w:space="0"/>
            </w:tcBorders>
            <w:tcW w:w="5016"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p>
        </w:tc>
      </w:tr>
      <w:tr>
        <w:trPr>
          <w:trHeight w:val="714"/>
        </w:trPr>
        <w:tc>
          <w:tcPr>
            <w:tcBorders>
              <w:top w:val="none" w:color="000000" w:sz="4" w:space="0"/>
              <w:left w:val="none" w:color="000000" w:sz="4" w:space="0"/>
              <w:bottom w:val="none" w:color="000000" w:sz="4" w:space="0"/>
              <w:right w:val="none" w:color="000000" w:sz="4" w:space="0"/>
            </w:tcBorders>
            <w:tcW w:w="5016"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w:t>
            </w:r>
            <w:r/>
          </w:p>
        </w:tc>
      </w:tr>
      <w:tr>
        <w:trPr>
          <w:trHeight w:val="714"/>
        </w:trPr>
        <w:tc>
          <w:tcPr>
            <w:tcBorders>
              <w:top w:val="none" w:color="000000" w:sz="4" w:space="0"/>
              <w:left w:val="none" w:color="000000" w:sz="4" w:space="0"/>
              <w:bottom w:val="none" w:color="000000" w:sz="4" w:space="0"/>
              <w:right w:val="none" w:color="000000" w:sz="4" w:space="0"/>
            </w:tcBorders>
            <w:tcW w:w="5016"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tc>
      </w:tr>
      <w:tr>
        <w:trPr>
          <w:trHeight w:val="714"/>
        </w:trPr>
        <w:tc>
          <w:tcPr>
            <w:tcBorders>
              <w:top w:val="none" w:color="000000" w:sz="4" w:space="0"/>
              <w:left w:val="none" w:color="000000" w:sz="4" w:space="0"/>
              <w:bottom w:val="none" w:color="000000" w:sz="4" w:space="0"/>
              <w:right w:val="none" w:color="000000" w:sz="4" w:space="0"/>
            </w:tcBorders>
            <w:tcW w:w="5016"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t xml:space="preserve">  </w:t>
            </w:r>
            <w:r>
              <w:rPr>
                <w:rFonts w:hint="eastAsia" w:ascii="仿宋" w:hAnsi="仿宋" w:eastAsia="仿宋" w:cs="仿宋"/>
                <w:sz w:val="24"/>
                <w:szCs w:val="24"/>
              </w:rPr>
              <w:t xml:space="preserve">年</w:t>
            </w:r>
            <w:r>
              <w:rPr>
                <w:rFonts w:hint="eastAsia" w:ascii="仿宋" w:hAnsi="仿宋" w:eastAsia="仿宋" w:cs="仿宋"/>
                <w:sz w:val="24"/>
                <w:szCs w:val="24"/>
              </w:rPr>
              <w:t xml:space="preserve">   </w:t>
            </w:r>
            <w:r>
              <w:rPr>
                <w:rFonts w:hint="eastAsia" w:ascii="仿宋" w:hAnsi="仿宋" w:eastAsia="仿宋" w:cs="仿宋"/>
                <w:sz w:val="24"/>
                <w:szCs w:val="24"/>
              </w:rPr>
              <w:t xml:space="preserve">月</w:t>
            </w: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t xml:space="preserve">   </w:t>
            </w:r>
            <w:r>
              <w:rPr>
                <w:rFonts w:hint="eastAsia" w:ascii="仿宋" w:hAnsi="仿宋" w:eastAsia="仿宋" w:cs="仿宋"/>
                <w:sz w:val="24"/>
                <w:szCs w:val="24"/>
              </w:rPr>
              <w:t xml:space="preserve">年</w:t>
            </w:r>
            <w:r>
              <w:rPr>
                <w:rFonts w:hint="eastAsia" w:ascii="仿宋" w:hAnsi="仿宋" w:eastAsia="仿宋" w:cs="仿宋"/>
                <w:sz w:val="24"/>
                <w:szCs w:val="24"/>
              </w:rPr>
              <w:t xml:space="preserve">   </w:t>
            </w:r>
            <w:r>
              <w:rPr>
                <w:rFonts w:hint="eastAsia" w:ascii="仿宋" w:hAnsi="仿宋" w:eastAsia="仿宋" w:cs="仿宋"/>
                <w:sz w:val="24"/>
                <w:szCs w:val="24"/>
              </w:rPr>
              <w:t xml:space="preserve">月</w:t>
            </w: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p>
        </w:tc>
      </w:tr>
    </w:tbl>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pStyle w:val="978"/>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见</w:t>
      </w:r>
      <w:r>
        <w:rPr>
          <w:rFonts w:hint="eastAsia" w:ascii="仿宋" w:hAnsi="仿宋" w:eastAsia="仿宋" w:cs="仿宋"/>
          <w:sz w:val="24"/>
          <w:szCs w:val="24"/>
        </w:rPr>
        <w:t xml:space="preserve">证</w:t>
      </w:r>
      <w:r>
        <w:rPr>
          <w:rFonts w:hint="eastAsia" w:ascii="仿宋" w:hAnsi="仿宋" w:eastAsia="仿宋" w:cs="仿宋"/>
          <w:sz w:val="24"/>
          <w:szCs w:val="24"/>
        </w:rPr>
        <w:t xml:space="preserve">方：（代理公司）</w:t>
      </w:r>
      <w:r/>
    </w:p>
    <w:p>
      <w:pPr>
        <w:pStyle w:val="978"/>
        <w:spacing w:before="120" w:after="120" w:line="360" w:lineRule="auto"/>
        <w:rPr>
          <w:rFonts w:hint="eastAsia" w:ascii="仿宋" w:hAnsi="仿宋" w:eastAsia="仿宋" w:cs="仿宋"/>
          <w:sz w:val="21"/>
          <w:szCs w:val="21"/>
        </w:rPr>
      </w:pPr>
      <w:r>
        <w:rPr>
          <w:rFonts w:hint="eastAsia" w:ascii="仿宋" w:hAnsi="仿宋" w:eastAsia="仿宋" w:cs="仿宋"/>
          <w:sz w:val="24"/>
          <w:szCs w:val="24"/>
        </w:rPr>
        <w:t xml:space="preserve">日期：   年   月   日</w:t>
      </w:r>
      <w:r>
        <w:rPr>
          <w:rFonts w:hint="eastAsia" w:ascii="仿宋" w:hAnsi="仿宋" w:eastAsia="仿宋" w:cs="仿宋"/>
          <w:sz w:val="21"/>
          <w:szCs w:val="21"/>
        </w:rPr>
      </w:r>
      <w:r/>
    </w:p>
    <w:p>
      <w:pPr>
        <w:pStyle w:val="961"/>
        <w:jc w:val="center"/>
        <w:spacing w:line="360" w:lineRule="auto"/>
        <w:rPr>
          <w:rFonts w:hint="eastAsia"/>
        </w:rPr>
      </w:pPr>
      <w:r>
        <w:rPr>
          <w:rFonts w:hint="eastAsia"/>
        </w:rPr>
        <w:br w:type="page" w:clear="all"/>
      </w:r>
      <w:bookmarkStart w:id="51" w:name="_Toc109304974"/>
      <w:r>
        <w:rPr>
          <w:rFonts w:hint="eastAsia" w:ascii="仿宋" w:hAnsi="仿宋" w:eastAsia="仿宋" w:cs="仿宋"/>
        </w:rPr>
        <w:t xml:space="preserve">第四章  项目需求</w:t>
      </w:r>
      <w:bookmarkEnd w:id="51"/>
      <w:r/>
      <w:bookmarkStart w:id="52" w:name="_Toc17731589"/>
      <w:r/>
      <w:bookmarkStart w:id="53" w:name="_Toc36044106"/>
      <w:r>
        <w:rPr>
          <w:rFonts w:hint="eastAsia"/>
        </w:rPr>
      </w:r>
      <w:r/>
    </w:p>
    <w:p>
      <w:pPr>
        <w:pStyle w:val="990"/>
        <w:spacing w:line="360" w:lineRule="auto"/>
        <w:widowControl/>
        <w:rPr>
          <w:rFonts w:hint="eastAsia" w:ascii="仿宋" w:hAnsi="仿宋" w:eastAsia="仿宋" w:cs="宋体"/>
          <w:b/>
          <w:bCs/>
          <w:sz w:val="21"/>
          <w:szCs w:val="21"/>
        </w:rPr>
      </w:pPr>
      <w:r/>
      <w:bookmarkEnd w:id="52"/>
      <w:r/>
      <w:bookmarkEnd w:id="53"/>
      <w:r/>
      <w:bookmarkStart w:id="54" w:name="_Toc109304975"/>
      <w:r/>
      <w:bookmarkStart w:id="55" w:name="OLE_LINK4"/>
      <w:r>
        <w:rPr>
          <w:rFonts w:hint="eastAsia" w:ascii="仿宋" w:hAnsi="仿宋" w:eastAsia="仿宋" w:cs="宋体"/>
          <w:sz w:val="21"/>
          <w:szCs w:val="21"/>
        </w:rPr>
        <w:t xml:space="preserve">一、</w:t>
      </w:r>
      <w:r>
        <w:rPr>
          <w:rFonts w:hint="eastAsia" w:ascii="仿宋" w:hAnsi="仿宋" w:eastAsia="仿宋" w:cs="宋体"/>
          <w:b/>
          <w:bCs/>
          <w:sz w:val="21"/>
          <w:szCs w:val="21"/>
        </w:rPr>
        <w:t xml:space="preserve">项目简介</w:t>
      </w:r>
      <w:r/>
    </w:p>
    <w:p>
      <w:pPr>
        <w:pStyle w:val="960"/>
        <w:spacing w:line="360" w:lineRule="auto"/>
        <w:rPr>
          <w:rFonts w:ascii="仿宋" w:hAnsi="仿宋" w:eastAsia="仿宋"/>
          <w:szCs w:val="21"/>
        </w:rPr>
      </w:pPr>
      <w:r>
        <w:rPr>
          <w:rFonts w:hint="eastAsia" w:ascii="仿宋" w:hAnsi="仿宋" w:eastAsia="仿宋"/>
          <w:szCs w:val="21"/>
        </w:rPr>
        <w:t xml:space="preserve">1.项目名称：高邮市人民法院2026-2028年度司法辅助事务项目</w:t>
      </w:r>
      <w:r>
        <w:rPr>
          <w:rFonts w:ascii="仿宋" w:hAnsi="仿宋" w:eastAsia="仿宋"/>
          <w:szCs w:val="21"/>
        </w:rPr>
      </w:r>
      <w:r/>
    </w:p>
    <w:p>
      <w:pPr>
        <w:pStyle w:val="960"/>
        <w:spacing w:line="360" w:lineRule="auto"/>
        <w:rPr>
          <w:rFonts w:ascii="仿宋" w:hAnsi="仿宋" w:eastAsia="仿宋"/>
          <w:szCs w:val="21"/>
        </w:rPr>
      </w:pPr>
      <w:r>
        <w:rPr>
          <w:rFonts w:hint="eastAsia" w:ascii="仿宋" w:hAnsi="仿宋" w:eastAsia="仿宋"/>
          <w:szCs w:val="21"/>
        </w:rPr>
        <w:t xml:space="preserve">2．招标预算价：310万元/年；</w:t>
      </w:r>
      <w:r>
        <w:rPr>
          <w:rFonts w:ascii="仿宋" w:hAnsi="仿宋" w:eastAsia="仿宋"/>
          <w:szCs w:val="21"/>
        </w:rPr>
      </w:r>
      <w:r/>
    </w:p>
    <w:p>
      <w:pPr>
        <w:pStyle w:val="960"/>
        <w:spacing w:line="360" w:lineRule="auto"/>
        <w:rPr>
          <w:rFonts w:hint="eastAsia" w:ascii="仿宋" w:hAnsi="仿宋" w:eastAsia="仿宋"/>
          <w:szCs w:val="21"/>
        </w:rPr>
      </w:pPr>
      <w:r>
        <w:rPr>
          <w:rFonts w:hint="eastAsia" w:ascii="仿宋" w:hAnsi="仿宋" w:eastAsia="仿宋"/>
          <w:szCs w:val="21"/>
        </w:rPr>
        <w:t xml:space="preserve">3.</w:t>
      </w:r>
      <w:r>
        <w:rPr>
          <w:rFonts w:hint="eastAsia" w:ascii="仿宋" w:hAnsi="仿宋" w:eastAsia="仿宋"/>
          <w:szCs w:val="21"/>
        </w:rPr>
        <w:t xml:space="preserve">最高限价：294.5万元/年</w:t>
      </w:r>
      <w:r>
        <w:rPr>
          <w:rFonts w:hint="eastAsia" w:ascii="仿宋" w:hAnsi="仿宋" w:eastAsia="仿宋"/>
          <w:szCs w:val="21"/>
        </w:rPr>
        <w:t xml:space="preserve">，</w:t>
      </w:r>
      <w:r>
        <w:rPr>
          <w:rFonts w:hint="eastAsia" w:ascii="仿宋" w:hAnsi="仿宋" w:eastAsia="仿宋"/>
          <w:szCs w:val="21"/>
        </w:rPr>
        <w:t xml:space="preserve">投标按1年期报价，报价超过最高限价的为无效响应文件。</w:t>
      </w:r>
      <w:r>
        <w:rPr>
          <w:rFonts w:hint="eastAsia" w:ascii="仿宋" w:hAnsi="仿宋" w:eastAsia="仿宋"/>
          <w:szCs w:val="21"/>
        </w:rPr>
      </w:r>
      <w:r/>
    </w:p>
    <w:p>
      <w:pPr>
        <w:pStyle w:val="960"/>
        <w:spacing w:line="360" w:lineRule="auto"/>
        <w:rPr>
          <w:rFonts w:ascii="仿宋" w:hAnsi="仿宋" w:eastAsia="仿宋"/>
          <w:szCs w:val="21"/>
        </w:rPr>
      </w:pPr>
      <w:r>
        <w:rPr>
          <w:rFonts w:hint="eastAsia" w:ascii="仿宋" w:hAnsi="仿宋" w:eastAsia="仿宋"/>
          <w:szCs w:val="21"/>
        </w:rPr>
        <w:t xml:space="preserve">4.</w:t>
      </w:r>
      <w:r>
        <w:rPr>
          <w:rFonts w:hint="eastAsia" w:ascii="仿宋" w:hAnsi="仿宋" w:eastAsia="仿宋"/>
          <w:szCs w:val="21"/>
        </w:rPr>
        <w:t xml:space="preserve">采购需求：诉讼辅助服务、审判辅助服务、执行辅助服务、卷宗辅助服务。</w:t>
      </w:r>
      <w:r>
        <w:rPr>
          <w:rFonts w:ascii="仿宋" w:hAnsi="仿宋" w:eastAsia="仿宋"/>
          <w:szCs w:val="21"/>
        </w:rPr>
      </w:r>
      <w:r/>
    </w:p>
    <w:p>
      <w:pPr>
        <w:pStyle w:val="960"/>
        <w:spacing w:line="360" w:lineRule="auto"/>
        <w:rPr>
          <w:rFonts w:ascii="仿宋" w:hAnsi="仿宋" w:eastAsia="仿宋"/>
          <w:szCs w:val="21"/>
        </w:rPr>
      </w:pPr>
      <w:r>
        <w:rPr>
          <w:rFonts w:hint="eastAsia" w:ascii="仿宋" w:hAnsi="仿宋" w:eastAsia="仿宋"/>
          <w:szCs w:val="21"/>
        </w:rPr>
        <w:t xml:space="preserve">5.</w:t>
      </w:r>
      <w:r>
        <w:rPr>
          <w:rFonts w:hint="eastAsia" w:ascii="仿宋" w:hAnsi="仿宋" w:eastAsia="仿宋"/>
          <w:szCs w:val="21"/>
        </w:rPr>
        <w:t xml:space="preserve">服务期限：</w:t>
      </w:r>
      <w:bookmarkStart w:id="56" w:name="_Hlk216863190"/>
      <w:r>
        <w:rPr>
          <w:rFonts w:hint="eastAsia" w:ascii="仿宋" w:hAnsi="仿宋" w:eastAsia="仿宋"/>
          <w:szCs w:val="21"/>
        </w:rPr>
        <w:t xml:space="preserve">自合同签订且确定实施日起一年，</w:t>
      </w:r>
      <w:r>
        <w:rPr>
          <w:rFonts w:hint="eastAsia" w:ascii="仿宋" w:hAnsi="仿宋" w:eastAsia="仿宋"/>
          <w:szCs w:val="21"/>
        </w:rPr>
        <w:t xml:space="preserve">一年合</w:t>
      </w:r>
      <w:r>
        <w:rPr>
          <w:rFonts w:hint="eastAsia" w:ascii="仿宋" w:hAnsi="仿宋" w:eastAsia="仿宋"/>
          <w:szCs w:val="21"/>
        </w:rPr>
        <w:t xml:space="preserve">同期满考核合格后可再次签</w:t>
      </w:r>
      <w:r>
        <w:rPr>
          <w:rFonts w:hint="eastAsia" w:ascii="仿宋" w:hAnsi="仿宋" w:eastAsia="仿宋"/>
          <w:szCs w:val="21"/>
        </w:rPr>
        <w:t xml:space="preserve">下</w:t>
      </w:r>
      <w:r>
        <w:rPr>
          <w:rFonts w:hint="eastAsia" w:ascii="仿宋" w:hAnsi="仿宋" w:eastAsia="仿宋"/>
          <w:szCs w:val="21"/>
        </w:rPr>
        <w:t xml:space="preserve">年</w:t>
      </w:r>
      <w:r>
        <w:rPr>
          <w:rFonts w:hint="eastAsia" w:ascii="仿宋" w:hAnsi="仿宋" w:eastAsia="仿宋"/>
          <w:szCs w:val="21"/>
        </w:rPr>
        <w:t xml:space="preserve">，共计3年</w:t>
      </w:r>
      <w:r>
        <w:rPr>
          <w:rFonts w:hint="eastAsia" w:ascii="仿宋" w:hAnsi="仿宋" w:eastAsia="仿宋"/>
          <w:szCs w:val="21"/>
        </w:rPr>
        <w:t xml:space="preserve">。</w:t>
      </w:r>
      <w:bookmarkEnd w:id="56"/>
      <w:r>
        <w:rPr>
          <w:rFonts w:ascii="仿宋" w:hAnsi="仿宋" w:eastAsia="仿宋"/>
          <w:szCs w:val="21"/>
        </w:rPr>
      </w:r>
      <w:r/>
    </w:p>
    <w:p>
      <w:pPr>
        <w:pStyle w:val="960"/>
        <w:spacing w:line="360" w:lineRule="auto"/>
        <w:rPr>
          <w:rFonts w:ascii="仿宋" w:hAnsi="仿宋" w:eastAsia="仿宋" w:cs="宋体"/>
          <w:b/>
          <w:bCs/>
          <w:szCs w:val="21"/>
        </w:rPr>
      </w:pPr>
      <w:r>
        <w:rPr>
          <w:rFonts w:hint="eastAsia" w:ascii="仿宋" w:hAnsi="仿宋" w:eastAsia="仿宋" w:cs="宋体"/>
          <w:b/>
          <w:bCs/>
          <w:szCs w:val="21"/>
        </w:rPr>
        <w:t xml:space="preserve">二、项目服务内容及技术需求：</w:t>
      </w:r>
      <w:r>
        <w:rPr>
          <w:rFonts w:ascii="仿宋" w:hAnsi="仿宋" w:eastAsia="仿宋" w:cs="宋体"/>
          <w:b/>
          <w:bCs/>
          <w:szCs w:val="21"/>
        </w:rPr>
      </w:r>
      <w:r/>
    </w:p>
    <w:p>
      <w:pPr>
        <w:pStyle w:val="960"/>
        <w:ind w:firstLine="560"/>
        <w:spacing w:line="360" w:lineRule="auto"/>
        <w:rPr>
          <w:rFonts w:hint="eastAsia" w:ascii="仿宋" w:hAnsi="仿宋" w:eastAsia="仿宋"/>
          <w:szCs w:val="21"/>
        </w:rPr>
      </w:pPr>
      <w:r>
        <w:rPr>
          <w:rFonts w:hint="eastAsia" w:ascii="仿宋" w:hAnsi="仿宋" w:eastAsia="仿宋"/>
          <w:szCs w:val="21"/>
        </w:rPr>
        <w:t xml:space="preserve">具体岗位需求如下：</w:t>
      </w:r>
      <w:r/>
    </w:p>
    <w:tbl>
      <w:tblPr>
        <w:tblW w:w="7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222"/>
        <w:gridCol w:w="4675"/>
      </w:tblGrid>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b/>
                <w:bCs/>
                <w:color w:val="000000"/>
                <w:szCs w:val="21"/>
              </w:rPr>
              <w:t xml:space="preserve">序号</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b/>
                <w:bCs/>
                <w:color w:val="000000"/>
                <w:szCs w:val="21"/>
              </w:rPr>
              <w:t xml:space="preserve">岗位</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b/>
                <w:bCs/>
                <w:color w:val="000000"/>
                <w:szCs w:val="21"/>
              </w:rPr>
              <w:t xml:space="preserve">工作内容</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服务主管</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用户沟通、现场管理、绩效考核、业务培训</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电子转档</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电子转档</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纸质卷归档理卷岗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纸质卷归档理卷</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4</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立案扫描岗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立案扫描（全院案件）</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5</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补充扫描岗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补充扫描（无纸化案件）</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6</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归档扫描岗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归档扫描（执行、破产等非无纸化案件）</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7</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中间库管理岗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中间库管理，入库出库，卷宗借阅</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8</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立案材料收转岗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立案材料收转管理</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9</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补充材料收转岗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补充材料收转整理，接收书记员提供材料、寻找书记员所需材料</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10</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原告送达岗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原告送达与文书制作</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11</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被告送达岗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被告送达与文书制作</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12</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送达跟踪岗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跟踪送达状态，发起邮政送达</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13</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邮寄送达岗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邮寄送达文书打印，封装，对接EMS</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14</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送达管理岗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上传录音，发起外勤送达事项</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15</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外勤辅助岗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送达排期、文书打印、用车申请</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16</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外勤送达岗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外勤送达、公告送达</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17</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保全辅助岗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执保报结、解保，保全核查，二次分案，制作告知书</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18</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网络查控岗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查控被执行人的财产信息，冻结、解冻、新增、扣划</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19</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传统查控岗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线下查控辅助</w:t>
            </w:r>
            <w:r>
              <w:rPr>
                <w:rFonts w:hint="eastAsia" w:ascii="仿宋" w:hAnsi="仿宋" w:eastAsia="仿宋" w:cs="宋体"/>
                <w:color w:val="000000"/>
                <w:szCs w:val="21"/>
              </w:rPr>
            </w:r>
            <w:r/>
          </w:p>
        </w:tc>
      </w:tr>
      <w:tr>
        <w:trPr>
          <w:trHeight w:val="423"/>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20</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鉴定辅助岗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鉴定辅助、立案、结案</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21</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目录封皮制作岗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目录备考表制作、封皮打印</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22</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卷宗装订岗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卷宗装订</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23</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质检上架岗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档案质检与上架</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24</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繁简分流</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网格员对接、网格工单办结、二次分案</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25</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事项委托岗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执行事项委托</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26</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执行通知</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执行通知与执行文书制作</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27</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诉讼辅助岗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提交呈批、接受材料、接待当事人</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28</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诉服热线岗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案件信息查询、接听诉服电话</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29</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民事立案岗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民事立案（派出法庭）</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30</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执行立案岗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执行立案登记与初次分案</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31</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执行初次接待岗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初次接待</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32</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执行文书送达</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文书送达</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33</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执行局辅助岗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派驻执行局</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34</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财务辅助岗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财务室事务</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w:t>
            </w:r>
            <w:r>
              <w:rPr>
                <w:rFonts w:hint="eastAsia" w:ascii="仿宋" w:hAnsi="仿宋" w:eastAsia="仿宋"/>
                <w:color w:val="000000"/>
                <w:szCs w:val="21"/>
              </w:rPr>
              <w:t xml:space="preserve">5</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查档调档岗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查档调档</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36</w:t>
            </w:r>
            <w:r>
              <w:rPr>
                <w:rFonts w:hint="eastAsia" w:ascii="仿宋" w:hAnsi="仿宋" w:eastAsia="仿宋" w:cs="宋体"/>
                <w:color w:val="000000"/>
                <w:szCs w:val="21"/>
              </w:rPr>
            </w:r>
            <w:r/>
          </w:p>
        </w:tc>
        <w:tc>
          <w:tcPr>
            <w:tcW w:w="2222"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矛调中心立案登记岗</w:t>
            </w:r>
            <w:r>
              <w:rPr>
                <w:rFonts w:hint="eastAsia" w:ascii="仿宋" w:hAnsi="仿宋" w:eastAsia="仿宋" w:cs="宋体"/>
                <w:color w:val="000000"/>
                <w:szCs w:val="21"/>
              </w:rPr>
            </w:r>
            <w:r/>
          </w:p>
        </w:tc>
        <w:tc>
          <w:tcPr>
            <w:tcW w:w="4675" w:type="dxa"/>
            <w:vAlign w:val="center"/>
            <w:textDirection w:val="lrTb"/>
            <w:noWrap/>
          </w:tcPr>
          <w:p>
            <w:pPr>
              <w:pStyle w:val="960"/>
              <w:jc w:val="center"/>
              <w:widowControl/>
              <w:rPr>
                <w:rFonts w:hint="eastAsia" w:ascii="仿宋" w:hAnsi="仿宋" w:eastAsia="仿宋" w:cs="宋体"/>
                <w:color w:val="000000"/>
                <w:szCs w:val="21"/>
              </w:rPr>
            </w:pPr>
            <w:r>
              <w:rPr>
                <w:rFonts w:hint="eastAsia" w:ascii="仿宋" w:hAnsi="仿宋" w:eastAsia="仿宋"/>
                <w:color w:val="000000"/>
                <w:szCs w:val="21"/>
              </w:rPr>
              <w:t xml:space="preserve">民事立案（院本部）</w:t>
            </w:r>
            <w:r>
              <w:rPr>
                <w:rFonts w:hint="eastAsia" w:ascii="仿宋" w:hAnsi="仿宋" w:eastAsia="仿宋" w:cs="宋体"/>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37</w:t>
            </w:r>
            <w:r>
              <w:rPr>
                <w:rFonts w:hint="eastAsia" w:ascii="仿宋" w:hAnsi="仿宋" w:eastAsia="仿宋"/>
                <w:color w:val="000000"/>
                <w:szCs w:val="21"/>
              </w:rPr>
            </w:r>
            <w:r/>
          </w:p>
        </w:tc>
        <w:tc>
          <w:tcPr>
            <w:tcW w:w="2222"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矛调中心扫描岗</w:t>
            </w:r>
            <w:r>
              <w:rPr>
                <w:rFonts w:hint="eastAsia" w:ascii="仿宋" w:hAnsi="仿宋" w:eastAsia="仿宋"/>
                <w:color w:val="000000"/>
                <w:szCs w:val="21"/>
              </w:rPr>
            </w:r>
            <w:r/>
          </w:p>
        </w:tc>
        <w:tc>
          <w:tcPr>
            <w:tcW w:w="4675"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矛调中心立案扫描</w:t>
            </w:r>
            <w:r>
              <w:rPr>
                <w:rFonts w:hint="eastAsia" w:ascii="仿宋" w:hAnsi="仿宋" w:eastAsia="仿宋"/>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38</w:t>
            </w:r>
            <w:r>
              <w:rPr>
                <w:rFonts w:hint="eastAsia" w:ascii="仿宋" w:hAnsi="仿宋" w:eastAsia="仿宋"/>
                <w:color w:val="000000"/>
                <w:szCs w:val="21"/>
              </w:rPr>
            </w:r>
            <w:r/>
          </w:p>
        </w:tc>
        <w:tc>
          <w:tcPr>
            <w:tcW w:w="2222"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运维岗</w:t>
            </w:r>
            <w:r>
              <w:rPr>
                <w:rFonts w:hint="eastAsia" w:ascii="仿宋" w:hAnsi="仿宋" w:eastAsia="仿宋"/>
                <w:color w:val="000000"/>
                <w:szCs w:val="21"/>
              </w:rPr>
            </w:r>
            <w:r/>
          </w:p>
        </w:tc>
        <w:tc>
          <w:tcPr>
            <w:tcW w:w="4675"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网络管理员</w:t>
            </w:r>
            <w:r>
              <w:rPr>
                <w:rFonts w:hint="eastAsia" w:ascii="仿宋" w:hAnsi="仿宋" w:eastAsia="仿宋"/>
                <w:color w:val="000000"/>
                <w:szCs w:val="21"/>
              </w:rPr>
            </w:r>
            <w:r/>
          </w:p>
        </w:tc>
      </w:tr>
      <w:tr>
        <w:trPr>
          <w:trHeight w:val="262"/>
        </w:trPr>
        <w:tc>
          <w:tcPr>
            <w:tcW w:w="753"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39</w:t>
            </w:r>
            <w:r>
              <w:rPr>
                <w:rFonts w:hint="eastAsia" w:ascii="仿宋" w:hAnsi="仿宋" w:eastAsia="仿宋"/>
                <w:color w:val="000000"/>
                <w:szCs w:val="21"/>
              </w:rPr>
            </w:r>
            <w:r/>
          </w:p>
        </w:tc>
        <w:tc>
          <w:tcPr>
            <w:tcW w:w="2222"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档案室辅助岗</w:t>
            </w:r>
            <w:r>
              <w:rPr>
                <w:rFonts w:hint="eastAsia" w:ascii="仿宋" w:hAnsi="仿宋" w:eastAsia="仿宋"/>
                <w:color w:val="000000"/>
                <w:szCs w:val="21"/>
              </w:rPr>
            </w:r>
            <w:r/>
          </w:p>
        </w:tc>
        <w:tc>
          <w:tcPr>
            <w:tcW w:w="4675" w:type="dxa"/>
            <w:vAlign w:val="center"/>
            <w:textDirection w:val="lrTb"/>
            <w:noWrap/>
          </w:tcPr>
          <w:p>
            <w:pPr>
              <w:pStyle w:val="960"/>
              <w:jc w:val="center"/>
              <w:widowControl/>
              <w:rPr>
                <w:rFonts w:hint="eastAsia" w:ascii="仿宋" w:hAnsi="仿宋" w:eastAsia="仿宋"/>
                <w:color w:val="000000"/>
                <w:szCs w:val="21"/>
              </w:rPr>
            </w:pPr>
            <w:r>
              <w:rPr>
                <w:rFonts w:hint="eastAsia" w:ascii="仿宋" w:hAnsi="仿宋" w:eastAsia="仿宋"/>
                <w:color w:val="000000"/>
                <w:szCs w:val="21"/>
              </w:rPr>
              <w:t xml:space="preserve">档案管理员</w:t>
            </w:r>
            <w:r>
              <w:rPr>
                <w:rFonts w:hint="eastAsia" w:ascii="仿宋" w:hAnsi="仿宋" w:eastAsia="仿宋"/>
                <w:color w:val="000000"/>
                <w:szCs w:val="21"/>
              </w:rPr>
            </w:r>
            <w:r/>
          </w:p>
        </w:tc>
      </w:tr>
    </w:tbl>
    <w:p>
      <w:pPr>
        <w:pStyle w:val="960"/>
        <w:ind w:firstLine="420"/>
        <w:spacing w:line="360" w:lineRule="auto"/>
        <w:rPr>
          <w:rFonts w:ascii="仿宋" w:hAnsi="仿宋" w:eastAsia="仿宋"/>
          <w:szCs w:val="21"/>
        </w:rPr>
      </w:pPr>
      <w:r>
        <w:rPr>
          <w:rFonts w:hint="eastAsia" w:ascii="仿宋" w:hAnsi="仿宋" w:eastAsia="仿宋"/>
          <w:szCs w:val="21"/>
        </w:rPr>
        <w:t xml:space="preserve">（1）根据项目内容要</w:t>
      </w:r>
      <w:r>
        <w:rPr>
          <w:rFonts w:hint="eastAsia" w:ascii="仿宋" w:hAnsi="仿宋" w:eastAsia="仿宋"/>
          <w:szCs w:val="21"/>
        </w:rPr>
        <w:t xml:space="preserve">求，中标人应完成整体运作流程图、岗位职责、岗位要求、工作流程、工作业务量及工作人数安排</w:t>
      </w:r>
      <w:r>
        <w:rPr>
          <w:rFonts w:hint="eastAsia" w:ascii="仿宋" w:hAnsi="仿宋" w:eastAsia="仿宋"/>
          <w:szCs w:val="21"/>
        </w:rPr>
        <w:t xml:space="preserve">，确保一人一岗，不得出现一人兼顾多个岗位</w:t>
      </w:r>
      <w:r>
        <w:rPr>
          <w:rFonts w:hint="eastAsia" w:ascii="仿宋" w:hAnsi="仿宋" w:eastAsia="仿宋"/>
          <w:szCs w:val="21"/>
        </w:rPr>
        <w:t xml:space="preserve">。中标人需负责各岗位人员的招聘、上岗培训、日常管理、业务流程等全面性的工作。不得出现因岗位设置不齐全、岗位人数不符合而导致的工作效能问题，影响审判效率。</w:t>
      </w:r>
      <w:r>
        <w:rPr>
          <w:rFonts w:ascii="仿宋" w:hAnsi="仿宋" w:eastAsia="仿宋"/>
          <w:szCs w:val="21"/>
        </w:rPr>
      </w:r>
      <w:r/>
    </w:p>
    <w:p>
      <w:pPr>
        <w:pStyle w:val="960"/>
        <w:ind w:firstLine="420"/>
        <w:spacing w:line="360" w:lineRule="auto"/>
        <w:rPr>
          <w:rFonts w:ascii="仿宋" w:hAnsi="仿宋" w:eastAsia="仿宋"/>
          <w:szCs w:val="21"/>
        </w:rPr>
      </w:pPr>
      <w:r>
        <w:rPr>
          <w:rFonts w:hint="eastAsia" w:ascii="仿宋" w:hAnsi="仿宋" w:eastAsia="仿宋"/>
          <w:szCs w:val="21"/>
        </w:rPr>
        <w:t xml:space="preserve">（2）采购人对项目运转的结果和质量进行监督管理。</w:t>
      </w:r>
      <w:r>
        <w:rPr>
          <w:rFonts w:ascii="仿宋" w:hAnsi="仿宋" w:eastAsia="仿宋"/>
          <w:szCs w:val="21"/>
        </w:rPr>
      </w:r>
      <w:r/>
    </w:p>
    <w:p>
      <w:pPr>
        <w:pStyle w:val="963"/>
        <w:ind w:firstLine="422"/>
        <w:spacing w:line="240" w:lineRule="auto"/>
        <w:rPr>
          <w:rFonts w:hint="eastAsia" w:ascii="仿宋" w:hAnsi="仿宋" w:eastAsia="仿宋"/>
          <w:sz w:val="21"/>
          <w:szCs w:val="21"/>
        </w:rPr>
      </w:pPr>
      <w:r/>
      <w:bookmarkStart w:id="57" w:name="_Toc150154880"/>
      <w:r/>
      <w:bookmarkStart w:id="58" w:name="_Toc101058585"/>
      <w:r>
        <w:rPr>
          <w:rFonts w:hint="eastAsia" w:ascii="仿宋" w:hAnsi="仿宋" w:eastAsia="仿宋"/>
          <w:sz w:val="21"/>
          <w:szCs w:val="21"/>
        </w:rPr>
        <w:t xml:space="preserve">1、项目内容</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（1）供应商根据高邮法院集约化办案要求，现场成立诉讼辅助服务、审判辅助服务、执行辅助服务、卷宗辅助服务等团队提供 “立、审、执”全流程司法辅助集约化服务。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（2）供应商</w:t>
      </w:r>
      <w:r>
        <w:rPr>
          <w:rFonts w:hint="eastAsia" w:ascii="仿宋" w:hAnsi="仿宋" w:eastAsia="仿宋"/>
          <w:szCs w:val="21"/>
        </w:rPr>
        <w:t xml:space="preserve">负责对高邮人</w:t>
      </w:r>
      <w:r>
        <w:rPr>
          <w:rFonts w:hint="eastAsia" w:ascii="仿宋" w:hAnsi="仿宋" w:eastAsia="仿宋"/>
          <w:szCs w:val="21"/>
        </w:rPr>
        <w:t xml:space="preserve">民法院的合同期内立案的且纳入无纸化办案的审执案件完成材料收转、立案扫描、补充材料扫描、中间柜管理、电子卷转档、纸质卷归档理卷、档案装订以及无纸化办案涉及到的软、硬件基础性配套服务等工作，实现高邮人民法院无纸化办案需求，提升法官获得感；同时完成合同期内暂不纳入无纸化办理的如刑事、破产、知产、建工等案件的传统档案数字化加工工作。</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（3）以“科技赋能+数据服务+知识服务+司法辅助”为抓手，使法官办案、社会服务、集约化管理与信息化有机结合，推动业务流程再造，依托诉讼材料驱动立案、审理、保全、鉴定等事务网</w:t>
      </w:r>
      <w:r>
        <w:rPr>
          <w:rFonts w:hint="eastAsia" w:ascii="仿宋" w:hAnsi="仿宋" w:eastAsia="仿宋"/>
          <w:szCs w:val="21"/>
        </w:rPr>
        <w:t xml:space="preserve">上办理，办案全过程网上留痕，做到可管理、可统计、可追溯；通过辅助事务外包和智能文书生成、集约送达、集中归档等手段，为办案团队减负，使法官专注于“阅、审、写”。</w:t>
      </w:r>
      <w:r/>
    </w:p>
    <w:p>
      <w:pPr>
        <w:pStyle w:val="963"/>
        <w:ind w:firstLine="422"/>
        <w:spacing w:line="240" w:lineRule="exact"/>
        <w:rPr>
          <w:rFonts w:hint="eastAsia" w:ascii="仿宋" w:hAnsi="仿宋" w:eastAsia="仿宋"/>
          <w:sz w:val="21"/>
          <w:szCs w:val="21"/>
        </w:rPr>
      </w:pPr>
      <w:r>
        <w:rPr>
          <w:rFonts w:hint="eastAsia" w:ascii="仿宋" w:hAnsi="仿宋" w:eastAsia="仿宋"/>
          <w:sz w:val="21"/>
          <w:szCs w:val="21"/>
        </w:rPr>
        <w:t xml:space="preserve">2、技术需求</w:t>
      </w:r>
      <w:r/>
    </w:p>
    <w:p>
      <w:pPr>
        <w:pStyle w:val="964"/>
        <w:ind w:firstLine="422"/>
        <w:spacing w:line="240" w:lineRule="exact"/>
        <w:rPr>
          <w:rFonts w:hint="eastAsia" w:ascii="仿宋" w:hAnsi="仿宋" w:eastAsia="仿宋"/>
          <w:sz w:val="21"/>
          <w:szCs w:val="21"/>
        </w:rPr>
      </w:pPr>
      <w:r>
        <w:rPr>
          <w:rFonts w:hint="eastAsia" w:ascii="仿宋" w:hAnsi="仿宋" w:eastAsia="仿宋"/>
          <w:sz w:val="21"/>
          <w:szCs w:val="21"/>
        </w:rPr>
        <w:t xml:space="preserve">2.1</w:t>
      </w:r>
      <w:r>
        <w:rPr>
          <w:rFonts w:ascii="仿宋" w:hAnsi="仿宋" w:eastAsia="仿宋"/>
          <w:sz w:val="21"/>
          <w:szCs w:val="21"/>
        </w:rPr>
        <w:t xml:space="preserve">项目管理</w:t>
      </w:r>
      <w:r>
        <w:rPr>
          <w:rFonts w:hint="eastAsia" w:ascii="仿宋" w:hAnsi="仿宋" w:eastAsia="仿宋"/>
          <w:sz w:val="21"/>
          <w:szCs w:val="21"/>
        </w:rPr>
      </w:r>
      <w:r/>
    </w:p>
    <w:p>
      <w:pPr>
        <w:pStyle w:val="964"/>
        <w:ind w:firstLine="422"/>
        <w:spacing w:line="240" w:lineRule="exact"/>
        <w:rPr>
          <w:rFonts w:hint="eastAsia" w:ascii="仿宋" w:hAnsi="仿宋" w:eastAsia="仿宋"/>
          <w:sz w:val="21"/>
          <w:szCs w:val="21"/>
        </w:rPr>
      </w:pPr>
      <w:r>
        <w:rPr>
          <w:rFonts w:hint="eastAsia" w:ascii="仿宋" w:hAnsi="仿宋" w:eastAsia="仿宋"/>
          <w:sz w:val="21"/>
          <w:szCs w:val="21"/>
        </w:rPr>
        <w:t xml:space="preserve">2.1.1主管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（1）负责驻场服务团队所有工作安排，及时与院方各部门交流对接，监管调度员工工作量，根据现场情况及时整理每周、月、季度工作汇报，分析提升审判执行绩效，逐步提升服务满意度。</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（2）负责驻场服务人员工资申报核算、社保申报、人员入离职工作，各岗位业务培训，协助主管推进日常工作，制发工作日报，周报和月报，兼机动岗。</w:t>
      </w:r>
      <w:r>
        <w:rPr>
          <w:rFonts w:hint="eastAsia" w:ascii="仿宋" w:hAnsi="仿宋" w:eastAsia="仿宋"/>
          <w:szCs w:val="21"/>
        </w:rPr>
      </w:r>
      <w:r/>
    </w:p>
    <w:p>
      <w:pPr>
        <w:pStyle w:val="964"/>
        <w:ind w:firstLine="422"/>
        <w:spacing w:line="240" w:lineRule="exact"/>
        <w:rPr>
          <w:rFonts w:hint="eastAsia" w:ascii="仿宋" w:hAnsi="仿宋" w:eastAsia="仿宋"/>
          <w:sz w:val="21"/>
          <w:szCs w:val="21"/>
        </w:rPr>
      </w:pPr>
      <w:r>
        <w:rPr>
          <w:rFonts w:hint="eastAsia" w:ascii="仿宋" w:hAnsi="仿宋" w:eastAsia="仿宋"/>
          <w:sz w:val="21"/>
          <w:szCs w:val="21"/>
        </w:rPr>
        <w:t xml:space="preserve">2.2诉讼辅助服务</w:t>
      </w:r>
      <w:r/>
    </w:p>
    <w:p>
      <w:pPr>
        <w:pStyle w:val="960"/>
        <w:ind w:firstLine="420"/>
        <w:spacing w:line="360" w:lineRule="auto"/>
        <w:tabs>
          <w:tab w:val="left" w:pos="658" w:leader="none"/>
        </w:tabs>
        <w:rPr>
          <w:rFonts w:hint="eastAsia" w:ascii="仿宋" w:hAnsi="仿宋" w:eastAsia="仿宋" w:cs="宋体"/>
          <w:szCs w:val="21"/>
        </w:rPr>
      </w:pPr>
      <w:r>
        <w:rPr>
          <w:rFonts w:hint="eastAsia" w:ascii="仿宋" w:hAnsi="仿宋" w:eastAsia="仿宋" w:cs="宋体"/>
          <w:szCs w:val="21"/>
        </w:rPr>
        <w:t xml:space="preserve">主要工作包含：案件信息录入、查档调档、鉴定辅助等工作。</w:t>
      </w:r>
      <w:r/>
    </w:p>
    <w:p>
      <w:pPr>
        <w:pStyle w:val="964"/>
        <w:ind w:firstLine="422"/>
        <w:spacing w:before="0" w:after="0" w:line="240" w:lineRule="exact"/>
        <w:rPr>
          <w:rFonts w:hint="eastAsia" w:ascii="仿宋" w:hAnsi="仿宋" w:eastAsia="仿宋"/>
          <w:sz w:val="21"/>
          <w:szCs w:val="21"/>
        </w:rPr>
      </w:pPr>
      <w:r>
        <w:rPr>
          <w:rFonts w:hint="eastAsia" w:ascii="仿宋" w:hAnsi="仿宋" w:eastAsia="仿宋"/>
          <w:sz w:val="21"/>
          <w:szCs w:val="21"/>
        </w:rPr>
        <w:t xml:space="preserve">2.2.1案件查询与热线电话</w:t>
      </w:r>
      <w:r/>
    </w:p>
    <w:p>
      <w:pPr>
        <w:pStyle w:val="960"/>
        <w:ind w:firstLine="420"/>
        <w:spacing w:line="360" w:lineRule="auto"/>
        <w:tabs>
          <w:tab w:val="left" w:pos="658" w:leader="none"/>
        </w:tabs>
        <w:rPr>
          <w:rFonts w:hint="eastAsia" w:ascii="仿宋" w:hAnsi="仿宋" w:eastAsia="仿宋" w:cs="宋体"/>
          <w:szCs w:val="21"/>
        </w:rPr>
      </w:pPr>
      <w:r>
        <w:rPr>
          <w:rFonts w:hint="eastAsia" w:ascii="仿宋" w:hAnsi="仿宋" w:eastAsia="仿宋" w:cs="宋体"/>
          <w:szCs w:val="21"/>
        </w:rPr>
        <w:t xml:space="preserve">案件信息查询、诉服热线电话接听，微信公众号回复，诉服平台问题处理与跟踪。</w:t>
      </w:r>
      <w:r/>
    </w:p>
    <w:p>
      <w:pPr>
        <w:pStyle w:val="964"/>
        <w:ind w:firstLine="422"/>
        <w:spacing w:before="0" w:after="0" w:line="240" w:lineRule="exact"/>
        <w:rPr>
          <w:rFonts w:hint="eastAsia" w:ascii="仿宋" w:hAnsi="仿宋" w:eastAsia="仿宋"/>
          <w:sz w:val="21"/>
          <w:szCs w:val="21"/>
        </w:rPr>
      </w:pPr>
      <w:r>
        <w:rPr>
          <w:rFonts w:hint="eastAsia" w:ascii="仿宋" w:hAnsi="仿宋" w:eastAsia="仿宋"/>
          <w:sz w:val="21"/>
          <w:szCs w:val="21"/>
        </w:rPr>
        <w:t xml:space="preserve">2.2.2审判立案登记</w:t>
      </w:r>
      <w:r/>
    </w:p>
    <w:p>
      <w:pPr>
        <w:pStyle w:val="960"/>
        <w:ind w:firstLine="420"/>
        <w:spacing w:line="360" w:lineRule="auto"/>
        <w:tabs>
          <w:tab w:val="left" w:pos="658" w:leader="none"/>
        </w:tabs>
        <w:rPr>
          <w:rFonts w:hint="eastAsia" w:ascii="仿宋" w:hAnsi="仿宋" w:eastAsia="仿宋" w:cs="宋体"/>
          <w:szCs w:val="21"/>
        </w:rPr>
      </w:pPr>
      <w:r>
        <w:rPr>
          <w:rFonts w:hint="eastAsia" w:ascii="仿宋" w:hAnsi="仿宋" w:eastAsia="仿宋" w:cs="宋体"/>
          <w:szCs w:val="21"/>
        </w:rPr>
        <w:t xml:space="preserve">主要负责院本部和矛调中心民商事、行政、刑事等案件信息快速录入及核对工作，立案完毕后初次分案。</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2.2.3查档调档</w:t>
      </w:r>
      <w:r/>
    </w:p>
    <w:p>
      <w:pPr>
        <w:pStyle w:val="960"/>
        <w:ind w:firstLine="420"/>
        <w:spacing w:line="360" w:lineRule="auto"/>
        <w:tabs>
          <w:tab w:val="left" w:pos="658" w:leader="none"/>
        </w:tabs>
        <w:rPr>
          <w:rFonts w:hint="eastAsia" w:ascii="仿宋" w:hAnsi="仿宋" w:eastAsia="仿宋" w:cs="宋体"/>
          <w:szCs w:val="21"/>
        </w:rPr>
      </w:pPr>
      <w:r>
        <w:rPr>
          <w:rFonts w:hint="eastAsia" w:ascii="仿宋" w:hAnsi="仿宋" w:eastAsia="仿宋" w:cs="宋体"/>
          <w:szCs w:val="21"/>
        </w:rPr>
        <w:t xml:space="preserve">主要面向当事人、律师、代理人、公司员工或法人、公检法单位提供电子档案查阅、调卷、阅卷、刻录光盘。</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2.2.4鉴定辅助</w:t>
      </w:r>
      <w:r/>
    </w:p>
    <w:p>
      <w:pPr>
        <w:pStyle w:val="960"/>
        <w:ind w:firstLine="420"/>
        <w:spacing w:line="360" w:lineRule="auto"/>
        <w:tabs>
          <w:tab w:val="left" w:pos="658" w:leader="none"/>
        </w:tabs>
        <w:rPr>
          <w:rFonts w:hint="eastAsia" w:ascii="仿宋" w:hAnsi="仿宋" w:eastAsia="仿宋" w:cs="宋体"/>
          <w:szCs w:val="21"/>
        </w:rPr>
      </w:pPr>
      <w:r>
        <w:rPr>
          <w:rFonts w:hint="eastAsia" w:ascii="仿宋" w:hAnsi="仿宋" w:eastAsia="仿宋" w:cs="宋体"/>
          <w:szCs w:val="21"/>
        </w:rPr>
        <w:t xml:space="preserve">负责接收、审查、通知当事人提交欠缺资料，鉴定立案、排期、通知、摇号、制作委</w:t>
      </w:r>
      <w:r>
        <w:rPr>
          <w:rFonts w:hint="eastAsia" w:ascii="仿宋" w:hAnsi="仿宋" w:eastAsia="仿宋" w:cs="宋体"/>
          <w:szCs w:val="21"/>
        </w:rPr>
        <w:t xml:space="preserve">托书、鉴定材料协助送达，负责鉴定相关平台信息录入和统计上报，鉴定材料归档等工作。</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2.2.5财务辅助</w:t>
      </w:r>
      <w:r/>
    </w:p>
    <w:p>
      <w:pPr>
        <w:pStyle w:val="960"/>
        <w:ind w:firstLine="420"/>
        <w:spacing w:line="360" w:lineRule="auto"/>
        <w:tabs>
          <w:tab w:val="left" w:pos="658" w:leader="none"/>
        </w:tabs>
        <w:rPr>
          <w:rFonts w:hint="eastAsia" w:ascii="仿宋" w:hAnsi="仿宋" w:eastAsia="仿宋" w:cs="宋体"/>
          <w:szCs w:val="21"/>
        </w:rPr>
      </w:pPr>
      <w:r>
        <w:rPr>
          <w:rFonts w:hint="eastAsia" w:ascii="仿宋" w:hAnsi="仿宋" w:eastAsia="仿宋" w:cs="宋体"/>
          <w:szCs w:val="21"/>
        </w:rPr>
        <w:t xml:space="preserve">负责辅助财务室工作</w:t>
      </w:r>
      <w:r/>
    </w:p>
    <w:p>
      <w:pPr>
        <w:pStyle w:val="964"/>
        <w:ind w:firstLine="422"/>
        <w:spacing w:line="240" w:lineRule="exact"/>
        <w:rPr>
          <w:rFonts w:hint="eastAsia" w:ascii="仿宋" w:hAnsi="仿宋" w:eastAsia="仿宋"/>
          <w:sz w:val="21"/>
          <w:szCs w:val="21"/>
        </w:rPr>
      </w:pPr>
      <w:r>
        <w:rPr>
          <w:rFonts w:hint="eastAsia" w:ascii="仿宋" w:hAnsi="仿宋" w:eastAsia="仿宋"/>
          <w:sz w:val="21"/>
          <w:szCs w:val="21"/>
        </w:rPr>
        <w:t xml:space="preserve">2.3审判辅助服务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主要工作包含：送达辅助、送达跟踪和外勤送达等工作。</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2.3.1送达辅助</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各业务庭排期后送达发起送达任务后，送达辅助岗需在规定时间范围内分派送达任务，包括原告送达、被告送达，是否同意电子送达</w:t>
      </w:r>
      <w:r/>
    </w:p>
    <w:p>
      <w:pPr>
        <w:pStyle w:val="964"/>
        <w:ind w:firstLine="422"/>
        <w:spacing w:before="0" w:after="0" w:line="360" w:lineRule="auto"/>
      </w:pPr>
      <w:r>
        <w:rPr>
          <w:rFonts w:hint="eastAsia" w:ascii="仿宋" w:hAnsi="仿宋" w:eastAsia="仿宋"/>
          <w:sz w:val="21"/>
          <w:szCs w:val="21"/>
        </w:rPr>
        <w:t xml:space="preserve">2.3.2送达跟踪</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负责根据案件首次送达需要发起送达，将开庭的相关材料、审结裁判文书在系统中发起，跟踪送达进展，实时跟进EMS物流信息及时反馈。对于退件后的送达，需要通过关联案件查</w:t>
      </w:r>
      <w:r>
        <w:rPr>
          <w:rFonts w:hint="eastAsia" w:ascii="仿宋" w:hAnsi="仿宋" w:eastAsia="仿宋"/>
          <w:szCs w:val="21"/>
        </w:rPr>
        <w:t xml:space="preserve">询一年内当事人送达地址确认情况或民事活动地址情况，反馈给法官确认，是否要进行再次送达（外地为委托送达）或公告送达，送达完毕后及时在系统办结。</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2.3.3外勤送达</w:t>
      </w:r>
      <w:r/>
    </w:p>
    <w:p>
      <w:pPr>
        <w:pStyle w:val="960"/>
        <w:ind w:firstLine="420"/>
        <w:spacing w:line="360" w:lineRule="auto"/>
      </w:pPr>
      <w:r>
        <w:rPr>
          <w:rFonts w:hint="eastAsia" w:ascii="仿宋" w:hAnsi="仿宋" w:eastAsia="仿宋"/>
          <w:szCs w:val="21"/>
        </w:rPr>
        <w:t xml:space="preserve">针对邮寄送达失败的案件，提供集约化、全流程、合法合规的首次外勤送达，减少法官/书记员外出送达次数，让法官/书记员专注处理审判事务。</w:t>
      </w:r>
      <w:r/>
    </w:p>
    <w:p>
      <w:pPr>
        <w:pStyle w:val="963"/>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2.4执行辅助服务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坚决摒弃“一人包案到底”或“团队包案到底”的传统办案模式，以数字化、无纸化为依托，优化执行流程和资源配置，为执行当事人、执行实施团队和院、局长提供多方位、专业化工作服务和支持。</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2.4.1执行立案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主要负责执行案件信息快速录入及核对工作，指导当事人填写相关材料，立案完毕后初次分案。</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2.4.2执行通知</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负责统一制作包括受理案件通知书、财产线索提供表、执行通知书、报告财产令、财产申报表、和执行指挥中心或执行实施团队交办的集中制作和发送的如《保全裁定书》等法律文书。</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2.4.3集约网络查控</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负责执行申请的初次查控工作，网络查控（总对总、点对点），保全案件查控、发起查控以及结果录入，根据查控信息，打印财产反馈表。</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2.4.4繁简分流</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网格员对接、网格工单办结、二次分案、事项委托、网络查控（首执）</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2.4.5</w:t>
      </w:r>
      <w:r>
        <w:rPr>
          <w:rFonts w:hint="eastAsia" w:ascii="仿宋" w:hAnsi="仿宋" w:eastAsia="仿宋"/>
          <w:sz w:val="21"/>
          <w:szCs w:val="21"/>
        </w:rPr>
        <w:t xml:space="preserve">保全辅助</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对接诉前诉中保全辅助，接收保全材料，通知执行立案登记执保案号，跟踪网络查控结果，反馈诉前诉中保全辅助，结案后送达保全结果告知书并完成案件报结。</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2.4.6执行内勤</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负责指挥中心值守签到、负责执恢案件查询，保全案件解冻、发布失信，集中录入强制措施信息，执行110热线电话接听。</w:t>
      </w:r>
      <w:r/>
    </w:p>
    <w:p>
      <w:pPr>
        <w:pStyle w:val="963"/>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2.5卷宗辅助服务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主要工作包含：材料收转、立案扫描、补充扫描、卷宗管理、卷宗归档等工作。积极推进混合单套制归档改革，实现电子卷宗一键转档。归档方式以“电子档案为主，纸质档案为辅”，将传统纸质卷宗审理案件，转变为办公办案全流程</w:t>
      </w:r>
      <w:r>
        <w:rPr>
          <w:rFonts w:hint="eastAsia" w:ascii="仿宋" w:hAnsi="仿宋" w:eastAsia="仿宋"/>
          <w:szCs w:val="21"/>
        </w:rPr>
        <w:t xml:space="preserve">无纸化。</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2.5.1材料收转</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（1）供应商应提供先立后扫和先扫后立模式下，立案材料收转机制，提升立案效率。</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（2）供应商应提供案件办理过程中邮寄材料、当庭提交材料等方式下材料收转机制，提升电子卷宗随案生成率。</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（3）供应商应提供案件归档阶段纸质案卷收转机制，提升纸质案件归档效率及周期。</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（4）单次收取的材料扫描前需去重、分类、重命名，24小时内导入进智能卷宗系统。</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2.5.2立案扫描</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（1）按照阅卷习惯、档案级要求进行电子化服务；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（2）在1日内完成纸质卷宗电子化工作，当日完成扫描的起诉立案材料当日移送中间</w:t>
      </w:r>
      <w:r>
        <w:rPr>
          <w:rFonts w:hint="eastAsia" w:ascii="仿宋" w:hAnsi="仿宋" w:eastAsia="仿宋"/>
          <w:szCs w:val="21"/>
        </w:rPr>
        <w:t xml:space="preserve">库。</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（3）制定完整，高效的起诉立案材料电子化标准作业流程和分类方案，提高立案效率及提升无纸化阅卷成效。</w:t>
      </w:r>
      <w:r/>
    </w:p>
    <w:p>
      <w:pPr>
        <w:pStyle w:val="964"/>
        <w:ind w:firstLine="562"/>
        <w:spacing w:before="0" w:after="0" w:line="360" w:lineRule="auto"/>
        <w:rPr>
          <w:rFonts w:hint="eastAsia" w:ascii="仿宋" w:hAnsi="仿宋" w:eastAsia="仿宋"/>
          <w:sz w:val="21"/>
          <w:szCs w:val="21"/>
        </w:rPr>
      </w:pPr>
      <w:r>
        <w:rPr>
          <w:rFonts w:hint="eastAsia" w:ascii="仿宋" w:hAnsi="仿宋" w:eastAsia="仿宋"/>
          <w:sz w:val="21"/>
          <w:szCs w:val="21"/>
        </w:rPr>
        <w:t xml:space="preserve">2.5.3</w:t>
      </w:r>
      <w:r>
        <w:rPr>
          <w:rFonts w:hint="eastAsia" w:ascii="仿宋" w:hAnsi="仿宋" w:eastAsia="仿宋"/>
          <w:sz w:val="21"/>
          <w:szCs w:val="21"/>
        </w:rPr>
        <w:t xml:space="preserve">补充扫描</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（1）供应商应提供补充材料分类、扫描和交接等规范方案。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（2）供应商应制定完整，高效的补充材料电子化标准作业流程，提高随案扫描成效和提升无纸化阅卷成效。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（3）时效性要求：供应商收到补充材料时，根据材料移送时间，1日内完成电子化工作，电子化后的材料移送中间库。</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2.5.4卷宗管理</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（1）诉讼材料收转发管理设计方案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提供材料流转机制，包括卷宗借阅归还流程等。</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（2）电子卷质检</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供应商须</w:t>
      </w:r>
      <w:r>
        <w:rPr>
          <w:rFonts w:hint="eastAsia" w:ascii="仿宋" w:hAnsi="仿宋" w:eastAsia="仿宋"/>
          <w:szCs w:val="21"/>
        </w:rPr>
        <w:t xml:space="preserve">提供电子卷宗质检方案，包括外部质检（包含材料电子化环节、法院阅卷环节、一键归档环节）和内部质检（包含名称标注质检、阅卷目录质检、档案卷目录质检）两部分，确保电子卷宗完整，可信，提高法官阅卷体验感。</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（3）中间库管理</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提供中间库管理方案，包括材料入库、在库管理、卷宗出库、卷宗借阅，中间库库区维护。</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2.5.5卷宗归档</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（1）一键归档服务流程方案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案件结案后，书记员需通过供应商提供的相关配套事项管理系统（留痕管理）发起归档整理事务。成交供应商对提交归档整理的案件，根据法院的归档要求，在规定工作日内完成电子档案整</w:t>
      </w:r>
      <w:r>
        <w:rPr>
          <w:rFonts w:hint="eastAsia" w:ascii="仿宋" w:hAnsi="仿宋" w:eastAsia="仿宋"/>
          <w:szCs w:val="21"/>
        </w:rPr>
        <w:t xml:space="preserve">理，纸质档案整理、集中打印（含文书）、页码制作、归档质检、电子推送等工作。成交供应商须提供适合采购人的一键归档服务方案。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结案后当法官或书记员只需在线提交无纸化归档流程，归档岗服务人员接到归档任务后首先做电子转档，转档完后做纸质卷归档理卷。</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（2）归档业务优化与效率提升方案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为确保电子卷宗转换效率和成功率，投标时应提供一套提高一键转档效率优化方案。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（3）纸质档案加工</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供应商提供纸质档案加工方案，包括提供案卷接收、档案整理、归档（补充）扫描、图像质检、编目著录、数据挂接、档案装订、质检上架、数据备份等服务。</w:t>
      </w:r>
      <w:r>
        <w:rPr>
          <w:rFonts w:hint="eastAsia" w:ascii="仿宋" w:hAnsi="仿宋" w:eastAsia="仿宋"/>
          <w:szCs w:val="21"/>
        </w:rPr>
      </w:r>
      <w:r/>
    </w:p>
    <w:p>
      <w:pPr>
        <w:pStyle w:val="963"/>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2.6基础性配套服务</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2.6.1</w:t>
      </w:r>
      <w:r>
        <w:rPr>
          <w:rFonts w:ascii="仿宋" w:hAnsi="仿宋" w:eastAsia="仿宋"/>
          <w:sz w:val="21"/>
          <w:szCs w:val="21"/>
        </w:rPr>
        <w:t xml:space="preserve">诉讼材料收转发管理</w:t>
      </w:r>
      <w:r>
        <w:rPr>
          <w:rFonts w:hint="eastAsia" w:ascii="仿宋" w:hAnsi="仿宋" w:eastAsia="仿宋"/>
          <w:sz w:val="21"/>
          <w:szCs w:val="21"/>
        </w:rPr>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为配套采购人无纸化办案需求，供应商应提供一套基于材料管理、卷宗（中间库）管理以及卷宗查询的卷宗流转管理系统，便捷实体卷宗的追溯管理，同时可以统计电子卷宗生成各环节时效性。供应商承诺提供的配套系统可以与采购人审判、执行业务系统实现无缝对接，并确保与采购人已经切换的最高院“一张网”系统数据保持一致，供应商要具有上述要求的开发能力。采购人负责提供对接所需的原系统相关技术资料及相关协调工作，对接费用由供应商承担。供应商需提供卷宗管理（包括①材料登记②材料加工③材</w:t>
      </w:r>
      <w:r>
        <w:rPr>
          <w:rFonts w:hint="eastAsia" w:ascii="仿宋" w:hAnsi="仿宋" w:eastAsia="仿宋"/>
          <w:szCs w:val="21"/>
        </w:rPr>
        <w:t xml:space="preserve">料入库④在库管理⑤卷宗出库⑥卷宗借阅⑦中间库库区维护⑧出库申请⑨卷宗整理⑩上诉管理）相关功能截图和说明。</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2.6.2数字化扫描加工配套工具软件</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供应商必须有能力根据法院提供的技术文档开发接口系统。实现与法院审判系统、执行系统、电子卷宗系统、材料收转发系统、编目系统、电子档案管理系统数据交换接口开发，定期将质检通过的电子扫描件及电子档案目录数据上传到电子档案管理平台、电子卷宗管理平台，并实现与审执系统等业务系统资源共享。采购人负责提供对接所需的原系统相关技术资料及相关协调工作。因考虑法院审判工作的需要，</w:t>
      </w:r>
      <w:r>
        <w:rPr>
          <w:rFonts w:hint="eastAsia" w:ascii="仿宋" w:hAnsi="仿宋" w:eastAsia="仿宋"/>
          <w:szCs w:val="21"/>
        </w:rPr>
        <w:t xml:space="preserve">且法院审判系统和电子档案管理系统是内部工作系统，不对外联网，接口的详细数据不宜对外公开。采购人不再另行支付相应的费用。也不为软件知识产权可能产生的纠纷负责。</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供应商提供卷宗材料加工相关软件需要提供①挂接本地文件②扫描自动图像优化参数调整③支持缩略图浏览④扫描仪参数设置⑤自动优化包括一键优化、背景消除、图像增强、去黑边噪孔、自动纠偏、封面优化、印章加深、页码转换⑥手动修图包括自由擦除、框选擦除、裁剪、A四填充、梯形校正、旋转色彩优化⑦自定义修图快捷键⑧与“一张网”材料系统对接⑨支持材料跟踪⑩服务数据统计</w:t>
      </w:r>
      <w:r>
        <w:rPr>
          <w:rFonts w:hint="eastAsia" w:ascii="仿宋" w:hAnsi="仿宋" w:eastAsia="仿宋"/>
          <w:szCs w:val="21"/>
        </w:rPr>
        <w:t xml:space="preserve">等功能。</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档案数字化加工配套软件需支持模板配置，提供打印封面，目录，备考表，档案盒等功能；需支持对接审判和档案等系统自动获取案件结构化数据功能，减少手工录入工作量以及手工录入准确性的问题；需支持卷宗归档后加册功能，规范归档加册流程；需支持分卷册自动生成并打印条形码，解决档案分册条形码打印问题；需要支持自动生成卷册信息，无需手工引入。</w:t>
      </w:r>
      <w:r/>
    </w:p>
    <w:p>
      <w:pPr>
        <w:pStyle w:val="963"/>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2.6.3服务标准和管理体系方案</w:t>
      </w:r>
      <w:r/>
    </w:p>
    <w:p>
      <w:pPr>
        <w:pStyle w:val="960"/>
        <w:ind w:firstLine="420"/>
        <w:spacing w:line="360" w:lineRule="auto"/>
        <w:rPr>
          <w:rFonts w:hint="eastAsia" w:ascii="仿宋" w:hAnsi="仿宋" w:eastAsia="仿宋" w:cs="宋体"/>
          <w:szCs w:val="21"/>
        </w:rPr>
      </w:pPr>
      <w:r>
        <w:rPr>
          <w:rFonts w:hint="eastAsia" w:ascii="仿宋" w:hAnsi="仿宋" w:eastAsia="仿宋" w:cs="宋体"/>
          <w:szCs w:val="21"/>
        </w:rPr>
        <w:t xml:space="preserve">建立健</w:t>
      </w:r>
      <w:r>
        <w:rPr>
          <w:rFonts w:hint="eastAsia" w:ascii="仿宋" w:hAnsi="仿宋" w:eastAsia="仿宋" w:cs="宋体"/>
          <w:color w:val="000000"/>
          <w:szCs w:val="21"/>
        </w:rPr>
        <w:t xml:space="preserve">全</w:t>
      </w:r>
      <w:r>
        <w:rPr>
          <w:rFonts w:hint="eastAsia" w:ascii="仿宋" w:hAnsi="仿宋" w:eastAsia="仿宋"/>
          <w:color w:val="000000"/>
          <w:szCs w:val="21"/>
        </w:rPr>
        <w:t xml:space="preserve">高邮法</w:t>
      </w:r>
      <w:r>
        <w:rPr>
          <w:rFonts w:hint="eastAsia" w:ascii="仿宋" w:hAnsi="仿宋" w:eastAsia="仿宋"/>
          <w:szCs w:val="21"/>
        </w:rPr>
        <w:t xml:space="preserve">院</w:t>
      </w:r>
      <w:r>
        <w:rPr>
          <w:rFonts w:hint="eastAsia" w:ascii="仿宋" w:hAnsi="仿宋" w:eastAsia="仿宋" w:cs="宋体"/>
          <w:szCs w:val="21"/>
        </w:rPr>
        <w:t xml:space="preserve">司法辅助集约化服务质量和标准，主要内容包括建立配套服务标准和管理体系：</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2.6.4服务标准方案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（1）成交供应商须提供电</w:t>
      </w:r>
      <w:r>
        <w:rPr>
          <w:rFonts w:hint="eastAsia" w:ascii="仿宋" w:hAnsi="仿宋" w:eastAsia="仿宋"/>
          <w:szCs w:val="21"/>
        </w:rPr>
        <w:t xml:space="preserve">子卷宗随案生成标准</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（2）成交供应商须提供全流程无纸化办案服务标准。</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（3）成交供应商须提供案件归档卷宗排序标准。</w:t>
      </w:r>
      <w:r/>
    </w:p>
    <w:p>
      <w:pPr>
        <w:pStyle w:val="964"/>
        <w:ind w:firstLine="422"/>
        <w:spacing w:before="0" w:after="0" w:line="360" w:lineRule="auto"/>
        <w:rPr>
          <w:rFonts w:hint="eastAsia" w:ascii="仿宋" w:hAnsi="仿宋" w:eastAsia="仿宋"/>
          <w:sz w:val="21"/>
          <w:szCs w:val="21"/>
        </w:rPr>
      </w:pPr>
      <w:r>
        <w:rPr>
          <w:rFonts w:hint="eastAsia" w:ascii="仿宋" w:hAnsi="仿宋" w:eastAsia="仿宋"/>
          <w:sz w:val="21"/>
          <w:szCs w:val="21"/>
        </w:rPr>
        <w:t xml:space="preserve">2.6.5管理体系方案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供应商应制定合理的绩效考核、培训、奖惩和禁止行为规范方案。</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（1）成交供应商须提供绩效管理办法和考核体系。</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（2）成交供应商须提供员工培训管理制度。</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（3）成交供应商须提供员工奖惩制度。</w:t>
      </w:r>
      <w:r/>
    </w:p>
    <w:p>
      <w:pPr>
        <w:pStyle w:val="963"/>
        <w:ind w:firstLine="422"/>
        <w:spacing w:line="240" w:lineRule="exact"/>
        <w:rPr>
          <w:rFonts w:hint="eastAsia" w:ascii="仿宋" w:hAnsi="仿宋" w:eastAsia="仿宋"/>
          <w:sz w:val="21"/>
          <w:szCs w:val="21"/>
        </w:rPr>
      </w:pPr>
      <w:r>
        <w:rPr>
          <w:rFonts w:hint="eastAsia" w:ascii="仿宋" w:hAnsi="仿宋" w:eastAsia="仿宋" w:cs="Segoe UI Symbol"/>
          <w:sz w:val="21"/>
          <w:szCs w:val="21"/>
        </w:rPr>
        <w:t xml:space="preserve">3</w:t>
      </w:r>
      <w:r>
        <w:rPr>
          <w:rFonts w:hint="eastAsia" w:ascii="仿宋" w:hAnsi="仿宋" w:eastAsia="仿宋"/>
          <w:sz w:val="21"/>
          <w:szCs w:val="21"/>
        </w:rPr>
        <w:t xml:space="preserve">项目组织要求</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为顺利完成项目的需求分析、流程设计和部署实施等工作，必须加强项目的组织和管理。成交供应商必须组织稳定的、经验丰富的项目团队来完成项目的设计和实施工作。要求成交供应商要制</w:t>
      </w:r>
      <w:r>
        <w:rPr>
          <w:rFonts w:hint="eastAsia" w:ascii="仿宋" w:hAnsi="仿宋" w:eastAsia="仿宋"/>
          <w:szCs w:val="21"/>
        </w:rPr>
        <w:t xml:space="preserve">订本项目的项目实施的人力安排和组织保证。</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（1）项目组成员</w:t>
      </w:r>
      <w:r>
        <w:rPr>
          <w:rFonts w:hint="eastAsia" w:ascii="仿宋" w:hAnsi="仿宋" w:eastAsia="仿宋"/>
          <w:szCs w:val="21"/>
        </w:rPr>
        <w:t xml:space="preserve">数目</w:t>
      </w:r>
      <w:r>
        <w:rPr>
          <w:rFonts w:hint="eastAsia" w:ascii="仿宋" w:hAnsi="仿宋" w:eastAsia="仿宋"/>
          <w:szCs w:val="21"/>
        </w:rPr>
        <w:t xml:space="preserve">必须包括项目管理岗、诉讼辅助岗、审判辅助岗、执行辅助岗、卷宗辅助岗、技术支持等岗位，现场人员必须服从法院管理。</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本项目的项目经理应具有丰富的全流程司法辅助服务项目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（3）本项目的项目团队中至少需包含一名线上技术支持工程师。线上</w:t>
      </w:r>
      <w:r>
        <w:rPr>
          <w:rFonts w:hint="eastAsia" w:ascii="仿宋" w:hAnsi="仿宋" w:eastAsia="仿宋"/>
          <w:szCs w:val="21"/>
        </w:rPr>
        <w:t xml:space="preserve">技术支持工程师在采购人建立的微信群等沟通工具中实时进行答疑和相关故障排除。</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4）本项目拟派团队人员在上岗前须具备专业技能培训经历；至少具备大专以上学历，服务态度端正、作风优良，熟悉法院中需要服务岗位的业务流程，熟练掌握电脑等办公设备，遵守法院的规章制度和保密制度。</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（5）采购人为成交供应商提供办公场地、办公桌椅、硬件设备（电脑、扫描仪、打印机等）、大屏设施(展示可视化数据)；提供强弱电、门禁、监控接入，耗材（硒鼓、碳粉、普通A4纸、卷皮、卷盒）。</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（6）工作人员在实施服务过程中，高邮市人民法院有权监督检查</w:t>
      </w:r>
      <w:r>
        <w:rPr>
          <w:rFonts w:hint="eastAsia" w:ascii="仿宋" w:hAnsi="仿宋" w:eastAsia="仿宋"/>
          <w:szCs w:val="21"/>
        </w:rPr>
        <w:t xml:space="preserve">，如发现问题，有权向成交供应商提出整改意见；成交供应商应在收到整改意见后三个工作日内将整改情况及配套管理制度等正式回函高邮市人民法院。</w:t>
      </w:r>
      <w:r/>
    </w:p>
    <w:p>
      <w:pPr>
        <w:pStyle w:val="960"/>
        <w:ind w:firstLine="422"/>
        <w:spacing w:line="360" w:lineRule="auto"/>
        <w:rPr>
          <w:rFonts w:hint="eastAsia" w:ascii="仿宋" w:hAnsi="仿宋" w:eastAsia="仿宋"/>
          <w:b/>
          <w:bCs/>
          <w:szCs w:val="21"/>
        </w:rPr>
      </w:pPr>
      <w:r>
        <w:rPr>
          <w:rFonts w:hint="eastAsia" w:ascii="仿宋" w:hAnsi="仿宋" w:eastAsia="仿宋"/>
          <w:b/>
          <w:bCs/>
          <w:szCs w:val="21"/>
        </w:rPr>
        <w:t xml:space="preserve">3.1服务人员要求</w:t>
      </w:r>
      <w:r/>
    </w:p>
    <w:p>
      <w:pPr>
        <w:pStyle w:val="960"/>
        <w:ind w:firstLine="422"/>
        <w:spacing w:line="360" w:lineRule="auto"/>
        <w:rPr>
          <w:rFonts w:hint="eastAsia" w:ascii="仿宋" w:hAnsi="仿宋" w:eastAsia="仿宋"/>
          <w:b/>
          <w:bCs/>
          <w:szCs w:val="21"/>
        </w:rPr>
      </w:pPr>
      <w:r>
        <w:rPr>
          <w:rFonts w:hint="eastAsia" w:ascii="仿宋" w:hAnsi="仿宋" w:eastAsia="仿宋"/>
          <w:b/>
          <w:bCs/>
          <w:szCs w:val="21"/>
        </w:rPr>
        <w:t xml:space="preserve">3.1.1现场服务人员</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（1）坚持四项基本原则，有良好的政治素质，遵纪守法，作风正派，品行端正，无违法犯罪记录，热爱法院工作；</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（2）大专及以上学历；</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（3）具有正常履行职责的身体条件和工作能力，工作责任感强，能吃苦耐劳，工作细致，能承受较强工作压力，有良好的沟通能力和团队合作精神；</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（4）身体健康，能胜任审判执行事务性岗位的工作，年龄在35周岁以下；</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（5）能熟练操作计算机，会使用常用办公软件（如:Word、Excel），快速进行文字输入工作；</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（6）遵守人民法院日常管理制度及工作规范。</w:t>
      </w:r>
      <w:r/>
    </w:p>
    <w:p>
      <w:pPr>
        <w:pStyle w:val="960"/>
        <w:ind w:firstLine="422"/>
        <w:spacing w:line="360" w:lineRule="auto"/>
        <w:rPr>
          <w:rFonts w:hint="eastAsia" w:ascii="仿宋" w:hAnsi="仿宋" w:eastAsia="仿宋"/>
          <w:b/>
          <w:bCs/>
          <w:szCs w:val="21"/>
        </w:rPr>
      </w:pPr>
      <w:r>
        <w:rPr>
          <w:rFonts w:hint="eastAsia" w:ascii="仿宋" w:hAnsi="仿宋" w:eastAsia="仿宋"/>
          <w:b/>
          <w:bCs/>
          <w:szCs w:val="21"/>
        </w:rPr>
        <w:t xml:space="preserve">3.1.2下列人员不得担任本项目服务人员</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（1）因犯罪受过刑事处罚或被列入失信被执行人的；</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（2）曾被开除公职或辞退的；</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（3）涉嫌违法违纪正在接受审查的。</w:t>
      </w:r>
      <w:r/>
    </w:p>
    <w:p>
      <w:pPr>
        <w:pStyle w:val="960"/>
        <w:ind w:firstLine="422"/>
        <w:spacing w:line="360" w:lineRule="auto"/>
        <w:rPr>
          <w:rFonts w:hint="eastAsia" w:ascii="仿宋" w:hAnsi="仿宋" w:eastAsia="仿宋"/>
          <w:b/>
          <w:bCs/>
          <w:szCs w:val="21"/>
        </w:rPr>
      </w:pPr>
      <w:r>
        <w:rPr>
          <w:rFonts w:hint="eastAsia" w:ascii="仿宋" w:hAnsi="仿宋" w:eastAsia="仿宋"/>
          <w:b/>
          <w:bCs/>
          <w:szCs w:val="21"/>
        </w:rPr>
        <w:t xml:space="preserve">4.时间进度要求</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本项目要求成交供应商于合同签订后10个工作日内完成相关软、硬件系统调试、全流程业务梳理及全面开展工作。</w:t>
      </w:r>
      <w:r/>
    </w:p>
    <w:p>
      <w:pPr>
        <w:pStyle w:val="960"/>
        <w:ind w:firstLine="422"/>
        <w:spacing w:line="360" w:lineRule="auto"/>
        <w:rPr>
          <w:rFonts w:hint="eastAsia" w:ascii="仿宋" w:hAnsi="仿宋" w:eastAsia="仿宋"/>
          <w:b/>
          <w:bCs/>
          <w:szCs w:val="21"/>
        </w:rPr>
      </w:pPr>
      <w:r>
        <w:rPr>
          <w:rFonts w:hint="eastAsia" w:ascii="仿宋" w:hAnsi="仿宋" w:eastAsia="仿宋"/>
          <w:b/>
          <w:bCs/>
          <w:szCs w:val="21"/>
        </w:rPr>
        <w:t xml:space="preserve">5.保密要求</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（1）中标人及其工作人员应签订《保密协议》，严守在履行本合同中通过各种方式知悉</w:t>
      </w:r>
      <w:r>
        <w:rPr>
          <w:rFonts w:hint="eastAsia" w:ascii="仿宋" w:hAnsi="仿宋" w:eastAsia="仿宋"/>
          <w:szCs w:val="21"/>
        </w:rPr>
        <w:t xml:space="preserve">的案件信息、技术秘密和其他业务信息，不得泄露。</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（2）中标人在进行服务过程中，必须确保采购人的信息安全，未经采购人同意不得擅自删除、修改和转移业务系统中的信息。</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（3）服务完成后，中标人应返还采购人的业务资料和服务过程中取得的各种材料，不得存留复制品、照片、视频。</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（4）中标人应与从事本项目工作的工作人员签订有关保密协议，约束其履行保密义务，并提交采购人壹份备案。</w:t>
      </w:r>
      <w:r/>
    </w:p>
    <w:p>
      <w:pPr>
        <w:pStyle w:val="960"/>
        <w:ind w:firstLine="422"/>
        <w:spacing w:line="360" w:lineRule="auto"/>
        <w:rPr>
          <w:rFonts w:hint="eastAsia" w:ascii="仿宋" w:hAnsi="仿宋" w:eastAsia="仿宋"/>
          <w:b/>
          <w:bCs/>
          <w:szCs w:val="21"/>
        </w:rPr>
      </w:pPr>
      <w:r>
        <w:rPr>
          <w:rFonts w:hint="eastAsia" w:ascii="仿宋" w:hAnsi="仿宋" w:eastAsia="仿宋"/>
          <w:b/>
          <w:bCs/>
          <w:szCs w:val="21"/>
        </w:rPr>
        <w:t xml:space="preserve">6.其他要求</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（1）为确保高邮法院全流程司法辅助服务成效，供应商需着力推进贯穿调解，立案，送达，庭审，裁判，结案，执行，归档等环节的全流程集约化</w:t>
      </w:r>
      <w:r>
        <w:rPr>
          <w:rFonts w:hint="eastAsia" w:ascii="仿宋" w:hAnsi="仿宋" w:eastAsia="仿宋"/>
          <w:szCs w:val="21"/>
        </w:rPr>
        <w:t xml:space="preserve">办案配套系统优化（比如文书自动生成、电子签章流程、全线上审批、事务集约化办理等）。供应商应基于最高院“一张网”系统进行软件功能升级和改造，经双方评估软件改造工作量不大情况下承诺不收取软件开发费用。服务期间供应商提供的相关配套服务软件需与高邮法院办案核心业务系统如审判、材料档案等进行无缝对接，确保数据准确性及一致性。</w:t>
      </w:r>
      <w:r/>
    </w:p>
    <w:p>
      <w:pPr>
        <w:pStyle w:val="960"/>
        <w:ind w:firstLine="420"/>
        <w:spacing w:line="360" w:lineRule="auto"/>
        <w:rPr>
          <w:rFonts w:hint="eastAsia" w:ascii="仿宋" w:hAnsi="仿宋" w:eastAsia="仿宋"/>
          <w:szCs w:val="21"/>
        </w:rPr>
      </w:pPr>
      <w:r>
        <w:rPr>
          <w:rFonts w:ascii="仿宋" w:hAnsi="仿宋" w:eastAsia="仿宋"/>
          <w:szCs w:val="21"/>
        </w:rPr>
        <w:t xml:space="preserve">（</w:t>
      </w:r>
      <w:r>
        <w:rPr>
          <w:rFonts w:hint="eastAsia" w:ascii="仿宋" w:hAnsi="仿宋" w:eastAsia="仿宋"/>
          <w:szCs w:val="21"/>
        </w:rPr>
        <w:t xml:space="preserve">2</w:t>
      </w:r>
      <w:r>
        <w:rPr>
          <w:rFonts w:ascii="仿宋" w:hAnsi="仿宋" w:eastAsia="仿宋"/>
          <w:szCs w:val="21"/>
        </w:rPr>
        <w:t xml:space="preserve">）</w:t>
      </w:r>
      <w:r>
        <w:rPr>
          <w:rFonts w:hint="eastAsia" w:ascii="仿宋" w:hAnsi="仿宋" w:eastAsia="仿宋"/>
          <w:szCs w:val="21"/>
        </w:rPr>
        <w:t xml:space="preserve">投标人须承诺在投标文件中所附的投标人员资质、社保、企业资质、合同案例等相应材料扫描件，签订合同后两个工作日需将原件交与高邮法院验证真实性和有效性，如发现有提供虚假材料的，高邮法院将追究违约</w:t>
      </w:r>
      <w:r>
        <w:rPr>
          <w:rFonts w:hint="eastAsia" w:ascii="仿宋" w:hAnsi="仿宋" w:eastAsia="仿宋"/>
          <w:szCs w:val="21"/>
        </w:rPr>
        <w:t xml:space="preserve">责任。</w:t>
      </w:r>
      <w:r/>
    </w:p>
    <w:p>
      <w:pPr>
        <w:pStyle w:val="960"/>
        <w:ind w:firstLine="420"/>
        <w:spacing w:line="360" w:lineRule="auto"/>
        <w:rPr>
          <w:rFonts w:hint="eastAsia" w:ascii="仿宋" w:hAnsi="仿宋" w:eastAsia="仿宋"/>
          <w:szCs w:val="21"/>
        </w:rPr>
      </w:pPr>
      <w:r>
        <w:rPr>
          <w:rFonts w:ascii="仿宋" w:hAnsi="仿宋" w:eastAsia="仿宋"/>
          <w:szCs w:val="21"/>
        </w:rPr>
        <w:t xml:space="preserve">（</w:t>
      </w:r>
      <w:r>
        <w:rPr>
          <w:rFonts w:hint="eastAsia" w:ascii="仿宋" w:hAnsi="仿宋" w:eastAsia="仿宋"/>
          <w:szCs w:val="21"/>
        </w:rPr>
        <w:t xml:space="preserve">3</w:t>
      </w:r>
      <w:r>
        <w:rPr>
          <w:rFonts w:ascii="仿宋" w:hAnsi="仿宋" w:eastAsia="仿宋"/>
          <w:szCs w:val="21"/>
        </w:rPr>
        <w:t xml:space="preserve">）未尽事项。本文件未尽之处按照最高院、省高院</w:t>
      </w:r>
      <w:r>
        <w:rPr>
          <w:rFonts w:hint="eastAsia" w:ascii="仿宋" w:hAnsi="仿宋" w:eastAsia="仿宋"/>
          <w:szCs w:val="21"/>
        </w:rPr>
        <w:t xml:space="preserve">和市</w:t>
      </w:r>
      <w:r>
        <w:rPr>
          <w:rFonts w:ascii="仿宋" w:hAnsi="仿宋" w:eastAsia="仿宋"/>
          <w:szCs w:val="21"/>
        </w:rPr>
        <w:t xml:space="preserve">中院有关规定执行。</w:t>
      </w:r>
      <w:r>
        <w:rPr>
          <w:rFonts w:hint="eastAsia" w:ascii="仿宋" w:hAnsi="仿宋" w:eastAsia="仿宋"/>
          <w:szCs w:val="21"/>
        </w:rPr>
      </w:r>
      <w:r/>
    </w:p>
    <w:p>
      <w:pPr>
        <w:pStyle w:val="960"/>
        <w:ind w:firstLine="422"/>
        <w:spacing w:line="360" w:lineRule="auto"/>
        <w:rPr>
          <w:rFonts w:hint="eastAsia" w:ascii="仿宋" w:hAnsi="仿宋" w:eastAsia="仿宋"/>
          <w:b/>
          <w:bCs/>
          <w:szCs w:val="21"/>
        </w:rPr>
      </w:pPr>
      <w:r/>
      <w:bookmarkStart w:id="59" w:name="_Toc45264038"/>
      <w:r>
        <w:rPr>
          <w:rFonts w:hint="eastAsia" w:ascii="仿宋" w:hAnsi="仿宋" w:eastAsia="仿宋"/>
          <w:b/>
          <w:bCs/>
          <w:szCs w:val="21"/>
        </w:rPr>
        <w:t xml:space="preserve">7.技术服务、培训等</w:t>
      </w:r>
      <w:bookmarkEnd w:id="59"/>
      <w:r>
        <w:rPr>
          <w:rFonts w:hint="eastAsia" w:ascii="仿宋" w:hAnsi="仿宋" w:eastAsia="仿宋"/>
          <w:b/>
          <w:bCs/>
          <w:szCs w:val="21"/>
        </w:rPr>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（1）工作时间</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国家法定工作日和法院统一要求加班的节假日，上午8:30-12：00，下午：13:30-18:00。成交供应商应严格执行考勤制度，做好考勤登记，确保员工准时上班。</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（2）技术服务</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工作时间成交供应商须提供技术工程师现场或远程解答采购人关于全流程集约化的业务和技术问题。另外提供每天24小时的不间断技术支持服务，为采购人提供电话、传真、视频、现场等多种方式技术支持服务，全方位响应需求。</w:t>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（3）培训</w:t>
      </w:r>
      <w:r>
        <w:rPr>
          <w:rFonts w:hint="eastAsia" w:ascii="仿宋" w:hAnsi="仿宋" w:eastAsia="仿宋"/>
          <w:szCs w:val="21"/>
        </w:rPr>
      </w:r>
      <w:r/>
    </w:p>
    <w:p>
      <w:pPr>
        <w:pStyle w:val="960"/>
        <w:ind w:firstLine="420"/>
        <w:spacing w:line="360" w:lineRule="auto"/>
        <w:rPr>
          <w:rFonts w:hint="eastAsia" w:ascii="仿宋" w:hAnsi="仿宋" w:eastAsia="仿宋"/>
          <w:szCs w:val="21"/>
        </w:rPr>
      </w:pPr>
      <w:r>
        <w:rPr>
          <w:rFonts w:hint="eastAsia" w:ascii="仿宋" w:hAnsi="仿宋" w:eastAsia="仿宋"/>
          <w:szCs w:val="21"/>
        </w:rPr>
        <w:t xml:space="preserve">成交供应商应制定全流程各环节服务标准培训内容，负责多轮次对采购人工作人员和本项目实施人员进行相关培训，培训内容包括但不限于无纸化集约化办案理解、纸质卷宗流转机制、辅助事项管理系统和文书平台等，确保项目实施顺利和项目实施成效。</w:t>
      </w:r>
      <w:r/>
    </w:p>
    <w:p>
      <w:pPr>
        <w:pStyle w:val="960"/>
        <w:spacing w:line="360" w:lineRule="auto"/>
        <w:rPr>
          <w:rFonts w:hint="eastAsia" w:ascii="宋体" w:hAnsi="宋体" w:cs="宋体"/>
          <w:b/>
          <w:sz w:val="24"/>
          <w:szCs w:val="24"/>
        </w:rPr>
      </w:pPr>
      <w:r/>
      <w:bookmarkEnd w:id="57"/>
      <w:r/>
      <w:bookmarkEnd w:id="58"/>
      <w:r/>
      <w:bookmarkStart w:id="60" w:name="_Hlk204786189"/>
      <w:r>
        <w:rPr>
          <w:rFonts w:hint="eastAsia" w:ascii="宋体" w:hAnsi="宋体" w:cs="宋体"/>
          <w:b/>
          <w:sz w:val="24"/>
          <w:szCs w:val="24"/>
        </w:rPr>
      </w:r>
      <w:r/>
    </w:p>
    <w:p>
      <w:pPr>
        <w:pStyle w:val="960"/>
        <w:spacing w:line="360" w:lineRule="auto"/>
        <w:rPr>
          <w:rFonts w:hint="eastAsia" w:ascii="宋体" w:hAnsi="宋体" w:cs="宋体"/>
          <w:b/>
          <w:szCs w:val="21"/>
        </w:rPr>
      </w:pPr>
      <w:r>
        <w:rPr>
          <w:rFonts w:hint="eastAsia" w:ascii="宋体" w:hAnsi="宋体" w:cs="宋体"/>
          <w:b/>
          <w:szCs w:val="21"/>
        </w:rPr>
        <w:t xml:space="preserve">备注：投标报价要求：</w:t>
      </w:r>
      <w:r/>
    </w:p>
    <w:p>
      <w:pPr>
        <w:pStyle w:val="960"/>
        <w:ind w:firstLine="422"/>
        <w:spacing w:line="360" w:lineRule="auto"/>
        <w:rPr>
          <w:rFonts w:hint="eastAsia" w:ascii="宋体" w:hAnsi="宋体" w:cs="宋体"/>
          <w:b/>
          <w:szCs w:val="21"/>
        </w:rPr>
      </w:pPr>
      <w:r/>
      <w:bookmarkStart w:id="61" w:name="OLE_LINK18"/>
      <w:r>
        <w:rPr>
          <w:rFonts w:hint="eastAsia" w:ascii="宋体" w:hAnsi="宋体" w:cs="宋体"/>
          <w:b/>
          <w:szCs w:val="21"/>
        </w:rPr>
        <w:t xml:space="preserve">（一）评审过程中出现下列情形之一的，评审委员会应当启动异常低价投标（响应）审查程序：</w:t>
      </w:r>
      <w:r/>
    </w:p>
    <w:p>
      <w:pPr>
        <w:pStyle w:val="960"/>
        <w:ind w:firstLine="422"/>
        <w:spacing w:line="360" w:lineRule="auto"/>
        <w:rPr>
          <w:rFonts w:hint="eastAsia" w:ascii="宋体" w:hAnsi="宋体" w:cs="宋体"/>
          <w:b/>
          <w:szCs w:val="21"/>
        </w:rPr>
      </w:pPr>
      <w:r>
        <w:rPr>
          <w:rFonts w:hint="eastAsia" w:ascii="宋体" w:hAnsi="宋体" w:cs="宋体"/>
          <w:b/>
          <w:szCs w:val="21"/>
        </w:rPr>
        <w:t xml:space="preserve">（1）．投标（响应）报价低于采购项目预算50%的，即投标（响应）报价&lt;采购项目预算×50% ；</w:t>
      </w:r>
      <w:r/>
    </w:p>
    <w:p>
      <w:pPr>
        <w:pStyle w:val="960"/>
        <w:ind w:firstLine="422"/>
        <w:spacing w:line="360" w:lineRule="auto"/>
        <w:rPr>
          <w:rFonts w:hint="eastAsia" w:ascii="宋体" w:hAnsi="宋体" w:cs="宋体"/>
          <w:b/>
          <w:szCs w:val="21"/>
        </w:rPr>
      </w:pPr>
      <w:r>
        <w:rPr>
          <w:rFonts w:hint="eastAsia" w:ascii="宋体" w:hAnsi="宋体" w:cs="宋体"/>
          <w:b/>
          <w:szCs w:val="21"/>
        </w:rPr>
        <w:t xml:space="preserve">（2）．投标（响应）报价低于采购项目最高限价45%的，即投标（响应）报价&lt;采购</w:t>
      </w:r>
      <w:r>
        <w:rPr>
          <w:rFonts w:hint="eastAsia" w:ascii="宋体" w:hAnsi="宋体" w:cs="宋体"/>
          <w:b/>
          <w:szCs w:val="21"/>
        </w:rPr>
        <w:t xml:space="preserve">项目最高限价×45% ；</w:t>
      </w:r>
      <w:r/>
    </w:p>
    <w:p>
      <w:pPr>
        <w:pStyle w:val="960"/>
        <w:ind w:firstLine="422"/>
        <w:spacing w:line="360" w:lineRule="auto"/>
        <w:rPr>
          <w:rFonts w:hint="eastAsia"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p>
    <w:p>
      <w:pPr>
        <w:pStyle w:val="960"/>
        <w:ind w:firstLine="422"/>
        <w:spacing w:line="360" w:lineRule="auto"/>
        <w:rPr>
          <w:rFonts w:hint="eastAsia" w:ascii="宋体" w:hAnsi="宋体" w:cs="宋体"/>
          <w:b/>
          <w:sz w:val="24"/>
          <w:szCs w:val="24"/>
        </w:rPr>
      </w:pPr>
      <w:r>
        <w:rPr>
          <w:rFonts w:hint="eastAsia" w:ascii="宋体" w:hAnsi="宋体" w:cs="宋体"/>
          <w:b/>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w:t>
      </w:r>
      <w:r>
        <w:rPr>
          <w:rFonts w:hint="eastAsia" w:ascii="宋体" w:hAnsi="宋体" w:cs="宋体"/>
          <w:b/>
          <w:szCs w:val="21"/>
        </w:rPr>
        <w:t xml:space="preserve">会应当将其作为无效投标（响应）处理。审查相关情况应当在评审报告中进行记录</w:t>
      </w:r>
      <w:bookmarkEnd w:id="61"/>
      <w:r>
        <w:rPr>
          <w:rFonts w:hint="eastAsia" w:ascii="宋体" w:hAnsi="宋体" w:cs="宋体"/>
          <w:b/>
          <w:sz w:val="24"/>
          <w:szCs w:val="24"/>
        </w:rPr>
        <w:t xml:space="preserve">。</w:t>
      </w:r>
      <w:r/>
    </w:p>
    <w:p>
      <w:pPr>
        <w:pStyle w:val="960"/>
        <w:ind w:firstLine="560"/>
        <w:spacing w:line="360" w:lineRule="auto"/>
      </w:pPr>
      <w:r/>
      <w:bookmarkEnd w:id="60"/>
      <w:r>
        <w:br w:type="page" w:clear="all"/>
      </w:r>
      <w:r/>
    </w:p>
    <w:p>
      <w:pPr>
        <w:pStyle w:val="961"/>
        <w:jc w:val="center"/>
        <w:spacing w:line="360" w:lineRule="auto"/>
        <w:rPr>
          <w:rFonts w:ascii="仿宋" w:hAnsi="仿宋" w:eastAsia="仿宋"/>
        </w:rPr>
      </w:pPr>
      <w:r>
        <w:rPr>
          <w:rFonts w:hint="eastAsia" w:ascii="仿宋" w:hAnsi="仿宋" w:eastAsia="仿宋"/>
        </w:rPr>
        <w:t xml:space="preserve">第五章 </w:t>
      </w:r>
      <w:bookmarkStart w:id="62" w:name="_Toc172645856"/>
      <w:r>
        <w:rPr>
          <w:rFonts w:hint="eastAsia" w:ascii="仿宋" w:hAnsi="仿宋" w:eastAsia="仿宋"/>
        </w:rPr>
        <w:t xml:space="preserve"> 评审方法及评审标准</w:t>
      </w:r>
      <w:bookmarkEnd w:id="62"/>
      <w:r>
        <w:rPr>
          <w:rFonts w:ascii="仿宋" w:hAnsi="仿宋" w:eastAsia="仿宋"/>
        </w:rPr>
      </w:r>
      <w:r/>
    </w:p>
    <w:p>
      <w:pPr>
        <w:pStyle w:val="1005"/>
        <w:ind w:firstLine="482"/>
        <w:spacing w:before="0" w:after="0"/>
        <w:rPr>
          <w:rFonts w:hint="eastAsia" w:ascii="仿宋" w:hAnsi="仿宋" w:eastAsia="仿宋"/>
          <w:b/>
          <w:szCs w:val="21"/>
        </w:rPr>
      </w:pPr>
      <w:r>
        <w:rPr>
          <w:rFonts w:hint="eastAsia" w:ascii="仿宋" w:hAnsi="仿宋" w:eastAsia="仿宋"/>
          <w:b/>
          <w:szCs w:val="21"/>
        </w:rPr>
        <w:t xml:space="preserve">一、评审方法</w:t>
      </w:r>
      <w:r/>
    </w:p>
    <w:p>
      <w:pPr>
        <w:pStyle w:val="960"/>
        <w:ind w:firstLine="420"/>
        <w:spacing w:line="360" w:lineRule="auto"/>
        <w:rPr>
          <w:rFonts w:ascii="仿宋" w:hAnsi="仿宋" w:eastAsia="仿宋"/>
          <w:szCs w:val="21"/>
        </w:rPr>
      </w:pPr>
      <w:r>
        <w:rPr>
          <w:rFonts w:hint="eastAsia" w:ascii="仿宋" w:hAnsi="仿宋" w:eastAsia="仿宋"/>
          <w:szCs w:val="21"/>
        </w:rPr>
        <w:t xml:space="preserve">本项目采用</w:t>
      </w:r>
      <w:r>
        <w:rPr>
          <w:rFonts w:hint="eastAsia" w:ascii="仿宋" w:hAnsi="仿宋" w:eastAsia="仿宋"/>
          <w:b/>
          <w:bCs/>
          <w:szCs w:val="21"/>
          <w:u w:val="single"/>
        </w:rPr>
        <w:t xml:space="preserve">综合评分法</w:t>
      </w:r>
      <w:r>
        <w:rPr>
          <w:rFonts w:hint="eastAsia" w:ascii="仿宋" w:hAnsi="仿宋" w:eastAsia="仿宋"/>
          <w:szCs w:val="21"/>
        </w:rPr>
        <w:t xml:space="preserve">，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ascii="仿宋" w:hAnsi="仿宋" w:eastAsia="仿宋"/>
          <w:szCs w:val="21"/>
        </w:rPr>
      </w:r>
      <w:r/>
    </w:p>
    <w:p>
      <w:pPr>
        <w:pStyle w:val="960"/>
        <w:ind w:firstLine="422"/>
        <w:spacing w:line="440" w:lineRule="exact"/>
        <w:rPr>
          <w:rFonts w:hint="eastAsia" w:ascii="仿宋" w:hAnsi="仿宋" w:eastAsia="仿宋"/>
          <w:b/>
          <w:sz w:val="24"/>
          <w:szCs w:val="21"/>
        </w:rPr>
      </w:pPr>
      <w:r/>
      <w:bookmarkStart w:id="63" w:name="_Toc449017024"/>
      <w:r>
        <w:rPr>
          <w:rFonts w:hint="eastAsia" w:ascii="仿宋" w:hAnsi="仿宋" w:eastAsia="仿宋"/>
          <w:b/>
          <w:sz w:val="24"/>
          <w:szCs w:val="21"/>
        </w:rPr>
        <w:t xml:space="preserve">二、</w:t>
      </w:r>
      <w:bookmarkEnd w:id="63"/>
      <w:r>
        <w:rPr>
          <w:rFonts w:hint="eastAsia" w:ascii="仿宋" w:hAnsi="仿宋" w:eastAsia="仿宋"/>
          <w:b/>
          <w:sz w:val="24"/>
          <w:szCs w:val="21"/>
        </w:rPr>
        <w:t xml:space="preserve">政府采购政策功能落实</w:t>
      </w:r>
      <w:r/>
    </w:p>
    <w:p>
      <w:pPr>
        <w:pStyle w:val="960"/>
        <w:ind w:firstLine="420"/>
        <w:spacing w:line="440" w:lineRule="exact"/>
        <w:widowControl/>
        <w:rPr>
          <w:rFonts w:hint="eastAsia" w:ascii="仿宋" w:hAnsi="仿宋" w:eastAsia="仿宋" w:cs="宋体"/>
          <w:b/>
          <w:szCs w:val="21"/>
        </w:rPr>
      </w:pPr>
      <w:r>
        <w:rPr>
          <w:rFonts w:hint="eastAsia" w:ascii="仿宋" w:hAnsi="仿宋" w:eastAsia="仿宋" w:cs="宋体"/>
          <w:szCs w:val="21"/>
        </w:rPr>
        <w:t xml:space="preserve">按照《政府采购促进中小企业发展管理办法》的规定，未预留份额专门面向中小企业采购的采购项目或分包，对符合条件的小微</w:t>
      </w:r>
      <w:r>
        <w:rPr>
          <w:rFonts w:hint="eastAsia" w:ascii="仿宋" w:hAnsi="仿宋" w:eastAsia="仿宋" w:cs="宋体"/>
          <w:szCs w:val="21"/>
        </w:rPr>
        <w:t xml:space="preserve">型企业、监狱和戒毒企业价格或残疾人福利单位所制造生产的货物或提供的服务进行价格扣除，具体如下：</w:t>
      </w:r>
      <w:r>
        <w:rPr>
          <w:rFonts w:hint="eastAsia" w:ascii="仿宋" w:hAnsi="仿宋" w:eastAsia="仿宋" w:cs="宋体"/>
          <w:b/>
          <w:szCs w:val="21"/>
        </w:rPr>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1、小微型企业价格扣除</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（1）本项目对小型和微型企业产品给予10%的扣除价格，用扣除后的价格参与评审。</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（2）供应商需按照</w:t>
      </w:r>
      <w:r>
        <w:rPr>
          <w:rFonts w:hint="eastAsia" w:ascii="仿宋" w:hAnsi="仿宋" w:eastAsia="仿宋" w:cs="宋体"/>
          <w:bCs/>
          <w:szCs w:val="21"/>
        </w:rPr>
        <w:t xml:space="preserve">招标</w:t>
      </w:r>
      <w:r>
        <w:rPr>
          <w:rFonts w:hint="eastAsia" w:ascii="仿宋" w:hAnsi="仿宋" w:eastAsia="仿宋" w:cs="宋体"/>
          <w:szCs w:val="21"/>
        </w:rPr>
        <w:t xml:space="preserve">文件的要求提供相应的《中小企业声明函》。</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2、残疾人福利单位价格扣除</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（1）本项目对残疾人福利性单位视同小型、微型企业，给予10%的价格扣除，用扣除后的价格参与评审。</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（2）残疾人福利单位需按照</w:t>
      </w:r>
      <w:r>
        <w:rPr>
          <w:rFonts w:hint="eastAsia" w:ascii="仿宋" w:hAnsi="仿宋" w:eastAsia="仿宋" w:cs="宋体"/>
          <w:bCs/>
          <w:szCs w:val="21"/>
        </w:rPr>
        <w:t xml:space="preserve">招标</w:t>
      </w:r>
      <w:r>
        <w:rPr>
          <w:rFonts w:hint="eastAsia" w:ascii="仿宋" w:hAnsi="仿宋" w:eastAsia="仿宋" w:cs="宋体"/>
          <w:szCs w:val="21"/>
        </w:rPr>
        <w:t xml:space="preserve">文件的要求提供《残疾人福利性单位声明函》。</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（3）残疾人福利单位标准请参照《关于促进残疾人就</w:t>
      </w:r>
      <w:r>
        <w:rPr>
          <w:rFonts w:hint="eastAsia" w:ascii="仿宋" w:hAnsi="仿宋" w:eastAsia="仿宋" w:cs="宋体"/>
          <w:szCs w:val="21"/>
        </w:rPr>
        <w:t xml:space="preserve">业政府采购政策的通知》（财库〔2017〕141号）。</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3、监狱和戒毒企业价格扣除</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（1）本项目对监狱和戒毒企业（简称监狱企业）视同小型、微型企业，给予10%的价格扣除，用扣除后的价格参与评审。</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（3）监狱企业标准请参照《关于政府采购支持监狱企业发展有关问题的通知》（财库〔2014〕68号）。</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4、残疾人福利单位、监狱企业属于小型、微型企</w:t>
      </w:r>
      <w:r>
        <w:rPr>
          <w:rFonts w:hint="eastAsia" w:ascii="仿宋" w:hAnsi="仿宋" w:eastAsia="仿宋" w:cs="宋体"/>
          <w:szCs w:val="21"/>
        </w:rPr>
        <w:t xml:space="preserve">业的，不重复享受政策。</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6、联合体各方均为小型、微型企业（残疾人福利单位、监狱企业）的，联合体享受20%价格扣除，用扣除后的价格参与评审。</w:t>
      </w:r>
      <w:r/>
    </w:p>
    <w:p>
      <w:pPr>
        <w:pStyle w:val="960"/>
        <w:ind w:firstLine="420"/>
        <w:spacing w:line="440" w:lineRule="exact"/>
        <w:widowControl/>
        <w:rPr>
          <w:rFonts w:hint="eastAsia" w:ascii="仿宋" w:hAnsi="仿宋" w:eastAsia="仿宋" w:cs="宋体"/>
          <w:szCs w:val="21"/>
        </w:rPr>
      </w:pPr>
      <w:r>
        <w:rPr>
          <w:rFonts w:hint="eastAsia" w:ascii="仿宋" w:hAnsi="仿宋" w:eastAsia="仿宋" w:cs="宋体"/>
          <w:szCs w:val="21"/>
        </w:rPr>
        <w:t xml:space="preserve">7、大中型企业向小型、微型企业分包的，分包意向协议约定小型、微型企业合同份额占到合同总金</w:t>
      </w:r>
      <w:r>
        <w:rPr>
          <w:rFonts w:hint="eastAsia" w:ascii="仿宋" w:hAnsi="仿宋" w:eastAsia="仿宋" w:cs="宋体"/>
          <w:szCs w:val="21"/>
        </w:rPr>
        <w:t xml:space="preserve">额30%以上的，给予6%的价格扣除，用扣除后的价格参与评审。</w:t>
      </w:r>
      <w:r/>
    </w:p>
    <w:p>
      <w:pPr>
        <w:pStyle w:val="960"/>
        <w:ind w:firstLine="420"/>
        <w:spacing w:line="360" w:lineRule="auto"/>
        <w:rPr>
          <w:rFonts w:hint="eastAsia" w:ascii="仿宋" w:hAnsi="仿宋" w:eastAsia="仿宋"/>
          <w:szCs w:val="21"/>
        </w:rPr>
      </w:pPr>
      <w:r>
        <w:rPr>
          <w:rFonts w:hint="eastAsia" w:ascii="仿宋" w:hAnsi="仿宋" w:eastAsia="仿宋"/>
          <w:szCs w:val="21"/>
        </w:rPr>
      </w:r>
      <w:r/>
    </w:p>
    <w:p>
      <w:pPr>
        <w:pStyle w:val="1005"/>
        <w:ind w:firstLine="422"/>
        <w:spacing w:before="0" w:after="0"/>
        <w:rPr>
          <w:rFonts w:hint="eastAsia" w:ascii="仿宋" w:hAnsi="仿宋" w:eastAsia="仿宋"/>
          <w:b/>
          <w:sz w:val="21"/>
          <w:szCs w:val="21"/>
        </w:rPr>
      </w:pPr>
      <w:r>
        <w:rPr>
          <w:rFonts w:hint="eastAsia" w:ascii="仿宋" w:hAnsi="仿宋" w:eastAsia="仿宋"/>
          <w:b/>
          <w:sz w:val="21"/>
          <w:szCs w:val="21"/>
        </w:rPr>
        <w:t xml:space="preserve">三</w:t>
      </w:r>
      <w:r>
        <w:rPr>
          <w:rFonts w:hint="eastAsia" w:ascii="仿宋" w:hAnsi="仿宋" w:eastAsia="仿宋"/>
          <w:b/>
          <w:sz w:val="21"/>
          <w:szCs w:val="21"/>
        </w:rPr>
        <w:t xml:space="preserve">、评审标准</w:t>
      </w:r>
      <w:r/>
    </w:p>
    <w:tbl>
      <w:tblPr>
        <w:tblW w:w="79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2"/>
        <w:gridCol w:w="1347"/>
        <w:gridCol w:w="5046"/>
      </w:tblGrid>
      <w:tr>
        <w:trPr>
          <w:trHeight w:val="535"/>
        </w:trPr>
        <w:tc>
          <w:tcPr>
            <w:tcW w:w="1562" w:type="dxa"/>
            <w:vAlign w:val="center"/>
            <w:textDirection w:val="lrTb"/>
            <w:noWrap w:val="false"/>
          </w:tcPr>
          <w:p>
            <w:pPr>
              <w:pStyle w:val="960"/>
              <w:jc w:val="center"/>
              <w:rPr>
                <w:rFonts w:hint="eastAsia" w:ascii="仿宋" w:hAnsi="仿宋" w:eastAsia="仿宋" w:cs="Tahoma"/>
                <w:szCs w:val="21"/>
              </w:rPr>
            </w:pPr>
            <w:r>
              <w:rPr>
                <w:rFonts w:hint="eastAsia" w:ascii="仿宋" w:hAnsi="仿宋" w:eastAsia="仿宋" w:cs="Tahoma"/>
                <w:szCs w:val="21"/>
              </w:rPr>
              <w:t xml:space="preserve">项目名称</w:t>
            </w:r>
            <w:r/>
          </w:p>
        </w:tc>
        <w:tc>
          <w:tcPr>
            <w:gridSpan w:val="2"/>
            <w:tcW w:w="6393" w:type="dxa"/>
            <w:vAlign w:val="center"/>
            <w:textDirection w:val="lrTb"/>
            <w:noWrap w:val="false"/>
          </w:tcPr>
          <w:p>
            <w:pPr>
              <w:pStyle w:val="960"/>
              <w:jc w:val="center"/>
              <w:rPr>
                <w:rFonts w:hint="eastAsia" w:ascii="仿宋" w:hAnsi="仿宋" w:eastAsia="仿宋" w:cs="Tahoma"/>
                <w:szCs w:val="21"/>
              </w:rPr>
            </w:pPr>
            <w:r>
              <w:rPr>
                <w:rFonts w:hint="eastAsia" w:ascii="仿宋" w:hAnsi="仿宋" w:eastAsia="仿宋" w:cs="Tahoma"/>
                <w:szCs w:val="21"/>
              </w:rPr>
              <w:t xml:space="preserve">评审要点</w:t>
            </w:r>
            <w:r/>
          </w:p>
        </w:tc>
      </w:tr>
      <w:tr>
        <w:trPr>
          <w:trHeight w:val="1089"/>
        </w:trPr>
        <w:tc>
          <w:tcPr>
            <w:tcW w:w="1562" w:type="dxa"/>
            <w:vAlign w:val="center"/>
            <w:textDirection w:val="lrTb"/>
            <w:noWrap w:val="false"/>
          </w:tcPr>
          <w:p>
            <w:pPr>
              <w:pStyle w:val="960"/>
              <w:jc w:val="center"/>
              <w:rPr>
                <w:rFonts w:hint="eastAsia" w:ascii="仿宋" w:hAnsi="仿宋" w:eastAsia="仿宋"/>
                <w:szCs w:val="21"/>
              </w:rPr>
            </w:pPr>
            <w:r/>
            <w:bookmarkStart w:id="64" w:name="OLE_LINK14"/>
            <w:r>
              <w:rPr>
                <w:rFonts w:hint="eastAsia" w:ascii="仿宋" w:hAnsi="仿宋" w:eastAsia="仿宋"/>
                <w:szCs w:val="21"/>
              </w:rPr>
              <w:t xml:space="preserve">投标报价</w:t>
            </w:r>
            <w:r/>
          </w:p>
          <w:p>
            <w:pPr>
              <w:pStyle w:val="960"/>
              <w:jc w:val="center"/>
              <w:rPr>
                <w:rFonts w:hint="eastAsia" w:ascii="仿宋" w:hAnsi="仿宋" w:eastAsia="仿宋"/>
                <w:szCs w:val="21"/>
              </w:rPr>
            </w:pPr>
            <w:r>
              <w:rPr>
                <w:rFonts w:hint="eastAsia" w:ascii="仿宋" w:hAnsi="仿宋" w:eastAsia="仿宋"/>
                <w:szCs w:val="21"/>
              </w:rPr>
              <w:t xml:space="preserve">（1</w:t>
            </w:r>
            <w:r>
              <w:rPr>
                <w:rFonts w:hint="eastAsia" w:ascii="仿宋" w:hAnsi="仿宋" w:eastAsia="仿宋"/>
                <w:szCs w:val="21"/>
              </w:rPr>
              <w:t xml:space="preserve">5</w:t>
            </w:r>
            <w:r>
              <w:rPr>
                <w:rFonts w:hint="eastAsia" w:ascii="仿宋" w:hAnsi="仿宋" w:eastAsia="仿宋"/>
                <w:szCs w:val="21"/>
              </w:rPr>
              <w:t xml:space="preserve">分）</w:t>
            </w:r>
            <w:bookmarkEnd w:id="64"/>
            <w:r>
              <w:rPr>
                <w:rFonts w:hint="eastAsia" w:ascii="仿宋" w:hAnsi="仿宋" w:eastAsia="仿宋"/>
                <w:szCs w:val="21"/>
              </w:rPr>
            </w:r>
            <w:r/>
          </w:p>
        </w:tc>
        <w:tc>
          <w:tcPr>
            <w:gridSpan w:val="2"/>
            <w:tcW w:w="6393" w:type="dxa"/>
            <w:vAlign w:val="center"/>
            <w:textDirection w:val="lrTb"/>
            <w:noWrap w:val="false"/>
          </w:tcPr>
          <w:p>
            <w:pPr>
              <w:pStyle w:val="1015"/>
              <w:ind w:firstLine="0"/>
              <w:jc w:val="left"/>
              <w:spacing w:line="400" w:lineRule="exact"/>
              <w:rPr>
                <w:rFonts w:hint="eastAsia" w:ascii="仿宋" w:hAnsi="仿宋" w:eastAsia="仿宋"/>
                <w:szCs w:val="22"/>
              </w:rPr>
            </w:pPr>
            <w:r/>
            <w:bookmarkStart w:id="65" w:name="OLE_LINK27"/>
            <w:r>
              <w:rPr>
                <w:rFonts w:hint="eastAsia" w:ascii="仿宋" w:hAnsi="仿宋" w:eastAsia="仿宋"/>
                <w:szCs w:val="22"/>
              </w:rPr>
              <w:t xml:space="preserve">采用低价优先法计算，即满足</w:t>
            </w:r>
            <w:r>
              <w:rPr>
                <w:rFonts w:hint="eastAsia" w:ascii="仿宋" w:hAnsi="仿宋" w:eastAsia="仿宋"/>
                <w:szCs w:val="22"/>
              </w:rPr>
              <w:t xml:space="preserve">磋商</w:t>
            </w:r>
            <w:r>
              <w:rPr>
                <w:rFonts w:hint="eastAsia" w:ascii="仿宋" w:hAnsi="仿宋" w:eastAsia="仿宋"/>
                <w:szCs w:val="22"/>
              </w:rPr>
              <w:t xml:space="preserve">文件要求且最后报价最低的供应商的价格为评标基准价，其价格分为满分。其他供应商的价格分统一按照下列公式计算：报价得分=（评标基准价/最后投标报价）×1</w:t>
            </w:r>
            <w:r>
              <w:rPr>
                <w:rFonts w:hint="eastAsia" w:ascii="仿宋" w:hAnsi="仿宋" w:eastAsia="仿宋"/>
                <w:szCs w:val="22"/>
              </w:rPr>
              <w:t xml:space="preserve">5</w:t>
            </w:r>
            <w:r>
              <w:rPr>
                <w:rFonts w:hint="eastAsia" w:ascii="仿宋" w:hAnsi="仿宋" w:eastAsia="仿宋"/>
                <w:szCs w:val="22"/>
              </w:rPr>
              <w:t xml:space="preserve">（小数点保留两位）。</w:t>
            </w:r>
            <w:r/>
          </w:p>
          <w:p>
            <w:pPr>
              <w:pStyle w:val="960"/>
              <w:rPr>
                <w:rFonts w:hint="eastAsia" w:ascii="仿宋" w:hAnsi="仿宋" w:eastAsia="仿宋"/>
                <w:szCs w:val="21"/>
              </w:rPr>
            </w:pPr>
            <w:r>
              <w:rPr>
                <w:rFonts w:hint="eastAsia" w:ascii="仿宋" w:hAnsi="仿宋" w:eastAsia="仿宋"/>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w:t>
            </w:r>
            <w:r>
              <w:rPr>
                <w:rFonts w:hint="eastAsia" w:ascii="仿宋" w:hAnsi="仿宋" w:eastAsia="仿宋"/>
              </w:rPr>
              <w:t xml:space="preserve">评审报告中说明）</w:t>
            </w:r>
            <w:bookmarkEnd w:id="65"/>
            <w:r>
              <w:rPr>
                <w:rFonts w:hint="eastAsia" w:ascii="仿宋" w:hAnsi="仿宋" w:eastAsia="仿宋"/>
                <w:szCs w:val="21"/>
              </w:rPr>
            </w:r>
            <w:r/>
          </w:p>
        </w:tc>
      </w:tr>
      <w:tr>
        <w:trPr>
          <w:cantSplit/>
          <w:trHeight w:val="535"/>
        </w:trPr>
        <w:tc>
          <w:tcPr>
            <w:tcW w:w="1562" w:type="dxa"/>
            <w:vAlign w:val="center"/>
            <w:vMerge w:val="restart"/>
            <w:textDirection w:val="lrTb"/>
            <w:noWrap w:val="false"/>
          </w:tcPr>
          <w:p>
            <w:pPr>
              <w:pStyle w:val="960"/>
              <w:rPr>
                <w:rFonts w:hint="eastAsia" w:ascii="仿宋" w:hAnsi="仿宋" w:eastAsia="仿宋" w:cs="Tahoma"/>
                <w:szCs w:val="21"/>
              </w:rPr>
            </w:pPr>
            <w:r>
              <w:rPr>
                <w:rFonts w:hint="eastAsia" w:ascii="仿宋" w:hAnsi="仿宋" w:eastAsia="仿宋"/>
                <w:highlight w:val="white"/>
              </w:rPr>
              <w:t xml:space="preserve">技术方案</w:t>
            </w:r>
            <w:r>
              <w:rPr>
                <w:rFonts w:hint="eastAsia" w:ascii="仿宋" w:hAnsi="仿宋" w:eastAsia="仿宋"/>
                <w:szCs w:val="21"/>
              </w:rPr>
              <w:t xml:space="preserve">（</w:t>
            </w:r>
            <w:r>
              <w:rPr>
                <w:rFonts w:hint="eastAsia" w:ascii="仿宋" w:hAnsi="仿宋" w:eastAsia="仿宋"/>
                <w:szCs w:val="21"/>
              </w:rPr>
              <w:t xml:space="preserve">69</w:t>
            </w:r>
            <w:r>
              <w:rPr>
                <w:rFonts w:hint="eastAsia" w:ascii="仿宋" w:hAnsi="仿宋" w:eastAsia="仿宋"/>
                <w:szCs w:val="21"/>
              </w:rPr>
              <w:t xml:space="preserve">分）</w:t>
            </w:r>
            <w:r>
              <w:rPr>
                <w:rFonts w:hint="eastAsia" w:ascii="仿宋" w:hAnsi="仿宋" w:eastAsia="仿宋" w:cs="Tahoma"/>
                <w:szCs w:val="21"/>
              </w:rPr>
            </w:r>
            <w:r/>
          </w:p>
          <w:p>
            <w:pPr>
              <w:pStyle w:val="960"/>
              <w:rPr>
                <w:rFonts w:hint="eastAsia" w:ascii="仿宋" w:hAnsi="仿宋" w:eastAsia="仿宋" w:cs="Tahoma"/>
                <w:szCs w:val="21"/>
              </w:rPr>
            </w:pPr>
            <w:r>
              <w:rPr>
                <w:rFonts w:hint="eastAsia" w:ascii="仿宋" w:hAnsi="仿宋" w:eastAsia="仿宋" w:cs="仿宋"/>
                <w:szCs w:val="21"/>
              </w:rPr>
              <w:t xml:space="preserve"> </w:t>
            </w:r>
            <w:r>
              <w:rPr>
                <w:rFonts w:hint="eastAsia" w:ascii="仿宋" w:hAnsi="仿宋" w:eastAsia="仿宋" w:cs="Tahoma"/>
                <w:szCs w:val="21"/>
              </w:rPr>
            </w:r>
            <w:r/>
          </w:p>
          <w:p>
            <w:pPr>
              <w:pStyle w:val="960"/>
              <w:rPr>
                <w:rFonts w:hint="eastAsia" w:ascii="仿宋" w:hAnsi="仿宋" w:eastAsia="仿宋" w:cs="Tahoma"/>
                <w:szCs w:val="21"/>
              </w:rPr>
            </w:pPr>
            <w:r>
              <w:rPr>
                <w:rFonts w:hint="eastAsia" w:ascii="仿宋" w:hAnsi="仿宋" w:eastAsia="仿宋"/>
                <w:highlight w:val="white"/>
              </w:rPr>
              <w:t xml:space="preserve"> </w:t>
            </w:r>
            <w:r>
              <w:rPr>
                <w:rFonts w:hint="eastAsia" w:ascii="仿宋" w:hAnsi="仿宋" w:eastAsia="仿宋" w:cs="Tahoma"/>
                <w:szCs w:val="21"/>
              </w:rPr>
            </w:r>
            <w:r/>
          </w:p>
        </w:tc>
        <w:tc>
          <w:tcPr>
            <w:tcW w:w="1347" w:type="dxa"/>
            <w:vAlign w:val="center"/>
            <w:textDirection w:val="lrTb"/>
            <w:noWrap w:val="false"/>
          </w:tcPr>
          <w:p>
            <w:pPr>
              <w:pStyle w:val="960"/>
              <w:ind w:firstLine="105"/>
              <w:rPr>
                <w:rFonts w:hint="eastAsia" w:ascii="仿宋" w:hAnsi="仿宋" w:eastAsia="仿宋" w:cs="仿宋"/>
                <w:b/>
                <w:bCs/>
                <w:szCs w:val="21"/>
              </w:rPr>
            </w:pPr>
            <w:r/>
            <w:bookmarkStart w:id="66" w:name="OLE_LINK15"/>
            <w:r>
              <w:rPr>
                <w:rFonts w:ascii="仿宋" w:hAnsi="仿宋" w:eastAsia="仿宋"/>
              </w:rPr>
              <w:t xml:space="preserve">项目理解</w:t>
            </w:r>
            <w:r>
              <w:rPr>
                <w:rFonts w:hint="eastAsia" w:ascii="仿宋" w:hAnsi="仿宋" w:eastAsia="仿宋"/>
              </w:rPr>
              <w:t xml:space="preserve">（3分）</w:t>
            </w:r>
            <w:bookmarkEnd w:id="66"/>
            <w:r>
              <w:rPr>
                <w:rFonts w:hint="eastAsia" w:ascii="仿宋" w:hAnsi="仿宋" w:eastAsia="仿宋" w:cs="仿宋"/>
                <w:b/>
                <w:bCs/>
                <w:szCs w:val="21"/>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根据供应商提供的项目理解方案进行评审：包含但不限于：①项目概述与需求分析②司法辅助服务理解和建议③司法辅助服务整体设计思路；上述方案进行综合评议，每项1</w:t>
            </w:r>
            <w:r>
              <w:rPr>
                <w:rFonts w:ascii="仿宋" w:hAnsi="仿宋" w:eastAsia="仿宋"/>
              </w:rPr>
              <w:t xml:space="preserve">分，共计</w:t>
            </w:r>
            <w:r>
              <w:rPr>
                <w:rFonts w:hint="eastAsia" w:ascii="仿宋" w:hAnsi="仿宋" w:eastAsia="仿宋"/>
              </w:rPr>
              <w:t xml:space="preserve">3</w:t>
            </w:r>
            <w:r>
              <w:rPr>
                <w:rFonts w:ascii="仿宋" w:hAnsi="仿宋" w:eastAsia="仿宋"/>
              </w:rPr>
              <w:t xml:space="preserve">分，每有一项缺项的扣</w:t>
            </w:r>
            <w:r>
              <w:rPr>
                <w:rFonts w:hint="eastAsia" w:ascii="仿宋" w:hAnsi="仿宋" w:eastAsia="仿宋"/>
              </w:rPr>
              <w:t xml:space="preserve">1</w:t>
            </w:r>
            <w:r>
              <w:rPr>
                <w:rFonts w:ascii="仿宋" w:hAnsi="仿宋" w:eastAsia="仿宋"/>
              </w:rPr>
              <w:t xml:space="preserve">分，每有一项内容不完整或有缺陷的扣</w:t>
            </w:r>
            <w:r>
              <w:rPr>
                <w:rFonts w:hint="eastAsia" w:ascii="仿宋" w:hAnsi="仿宋" w:eastAsia="仿宋"/>
              </w:rPr>
              <w:t xml:space="preserve">0.5</w:t>
            </w:r>
            <w:r>
              <w:rPr>
                <w:rFonts w:ascii="仿宋" w:hAnsi="仿宋" w:eastAsia="仿宋"/>
              </w:rPr>
              <w:t xml:space="preserve">分，扣完为止，未提供不得分。</w:t>
            </w:r>
            <w:r>
              <w:rPr>
                <w:rFonts w:hint="eastAsia" w:ascii="仿宋" w:hAnsi="仿宋" w:eastAsia="仿宋"/>
              </w:rPr>
            </w:r>
            <w:r/>
          </w:p>
          <w:p>
            <w:pPr>
              <w:pStyle w:val="960"/>
              <w:rPr>
                <w:rFonts w:hint="eastAsia" w:ascii="仿宋" w:hAnsi="仿宋" w:eastAsia="仿宋" w:cs="仿宋"/>
                <w:szCs w:val="21"/>
              </w:rPr>
            </w:pPr>
            <w:r>
              <w:rPr>
                <w:rFonts w:hint="eastAsia" w:ascii="仿宋" w:hAnsi="仿宋" w:eastAsia="仿宋"/>
              </w:rPr>
              <w:t xml:space="preserve">注：内容不完整或有缺陷是指：非专门针对本项目或不适用本项目需求的情形、套用其他项目方案、内容前后矛盾、涉及的规范及标准错误等及其他情形。</w:t>
            </w:r>
            <w:r>
              <w:rPr>
                <w:rFonts w:hint="eastAsia" w:ascii="仿宋" w:hAnsi="仿宋" w:eastAsia="仿宋" w:cs="仿宋"/>
                <w:szCs w:val="21"/>
              </w:rPr>
            </w:r>
            <w:r/>
          </w:p>
        </w:tc>
      </w:tr>
      <w:tr>
        <w:trPr>
          <w:cantSplit/>
          <w:trHeight w:val="1915"/>
        </w:trPr>
        <w:tc>
          <w:tcPr>
            <w:tcW w:w="1562" w:type="dxa"/>
            <w:vAlign w:val="center"/>
            <w:vMerge w:val="continue"/>
            <w:textDirection w:val="lrTb"/>
            <w:noWrap w:val="false"/>
          </w:tcPr>
          <w:p>
            <w:pPr>
              <w:pStyle w:val="960"/>
              <w:rPr>
                <w:rFonts w:ascii="仿宋" w:hAnsi="仿宋" w:eastAsia="仿宋"/>
                <w:highlight w:val="white"/>
              </w:rPr>
            </w:pPr>
            <w:r/>
            <w:bookmarkStart w:id="67" w:name="OLE_LINK36"/>
            <w:r/>
            <w:bookmarkStart w:id="68" w:name="OLE_LINK37"/>
            <w:r/>
            <w:bookmarkStart w:id="69" w:name="_Hlk217307935"/>
            <w:r>
              <w:rPr>
                <w:rFonts w:ascii="仿宋" w:hAnsi="仿宋" w:eastAsia="仿宋"/>
                <w:highlight w:val="white"/>
              </w:rPr>
            </w:r>
            <w:r/>
          </w:p>
        </w:tc>
        <w:tc>
          <w:tcPr>
            <w:tcW w:w="1347" w:type="dxa"/>
            <w:vAlign w:val="center"/>
            <w:vMerge w:val="restart"/>
            <w:textDirection w:val="lrTb"/>
            <w:noWrap w:val="false"/>
          </w:tcPr>
          <w:p>
            <w:pPr>
              <w:pStyle w:val="960"/>
              <w:ind w:firstLine="105"/>
              <w:rPr>
                <w:rFonts w:hint="eastAsia" w:ascii="仿宋" w:hAnsi="仿宋" w:eastAsia="仿宋"/>
              </w:rPr>
            </w:pPr>
            <w:r>
              <w:rPr>
                <w:rFonts w:hint="eastAsia" w:ascii="仿宋" w:hAnsi="仿宋" w:eastAsia="仿宋"/>
              </w:rPr>
              <w:t xml:space="preserve">服务方案（27分）</w:t>
            </w:r>
            <w:r/>
          </w:p>
        </w:tc>
        <w:tc>
          <w:tcPr>
            <w:tcW w:w="5046" w:type="dxa"/>
            <w:vAlign w:val="center"/>
            <w:textDirection w:val="lrTb"/>
            <w:noWrap w:val="false"/>
          </w:tcPr>
          <w:p>
            <w:pPr>
              <w:pStyle w:val="960"/>
              <w:rPr>
                <w:rFonts w:hint="eastAsia" w:ascii="仿宋" w:hAnsi="仿宋" w:eastAsia="仿宋"/>
              </w:rPr>
            </w:pPr>
            <w:r/>
            <w:bookmarkStart w:id="70" w:name="OLE_LINK35"/>
            <w:r>
              <w:rPr>
                <w:rFonts w:hint="eastAsia" w:ascii="仿宋" w:hAnsi="仿宋" w:eastAsia="仿宋"/>
              </w:rPr>
              <w:t xml:space="preserve">1、根据供应商提供的诉讼辅助服</w:t>
            </w:r>
            <w:r>
              <w:rPr>
                <w:rFonts w:hint="eastAsia" w:ascii="仿宋" w:hAnsi="仿宋" w:eastAsia="仿宋"/>
              </w:rPr>
              <w:t xml:space="preserve">务方案进行评审：包含但不限于对诉讼辅助各岗位工作流程、岗位职责、工作时效性、岗位科技赋能等方面进行综合评议。</w:t>
            </w:r>
            <w:r/>
          </w:p>
          <w:p>
            <w:pPr>
              <w:pStyle w:val="960"/>
              <w:rPr>
                <w:rFonts w:hint="eastAsia" w:ascii="仿宋" w:hAnsi="仿宋" w:eastAsia="仿宋"/>
              </w:rPr>
            </w:pPr>
            <w:r>
              <w:rPr>
                <w:rFonts w:hint="eastAsia" w:ascii="仿宋" w:hAnsi="仿宋" w:eastAsia="仿宋"/>
              </w:rPr>
              <w:t xml:space="preserve">方案详尽、精细，科学合理，操作性强，得4分；方案较为完整、细致，基本符合项目需求，得2分；方案全面性、细致性、合理性欠缺、有瑕疵的，得1分；未提供的不得分。</w:t>
            </w:r>
            <w:bookmarkEnd w:id="70"/>
            <w:r>
              <w:rPr>
                <w:rFonts w:hint="eastAsia" w:ascii="仿宋" w:hAnsi="仿宋" w:eastAsia="仿宋"/>
              </w:rPr>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2、根据供应商提供的审判辅助服务方案进行评审：包含但不限于对审判辅助各岗位工作流程、岗位职责、工作时效性、岗位科技赋能等方面进行综合评议。</w:t>
            </w:r>
            <w:r/>
          </w:p>
          <w:p>
            <w:pPr>
              <w:pStyle w:val="960"/>
              <w:rPr>
                <w:rFonts w:hint="eastAsia" w:ascii="仿宋" w:hAnsi="仿宋" w:eastAsia="仿宋"/>
              </w:rPr>
            </w:pPr>
            <w:r>
              <w:rPr>
                <w:rFonts w:hint="eastAsia" w:ascii="仿宋" w:hAnsi="仿宋" w:eastAsia="仿宋"/>
              </w:rPr>
              <w:t xml:space="preserve">方案详尽、精细，科学合理，操作性强，得4分；方案内容较具体且有针对性、可行性和合理性较高得2分；方</w:t>
            </w:r>
            <w:r>
              <w:rPr>
                <w:rFonts w:hint="eastAsia" w:ascii="仿宋" w:hAnsi="仿宋" w:eastAsia="仿宋"/>
              </w:rPr>
              <w:t xml:space="preserve">案没有针对性、没有可行性且合理性一般，得1分；未提供的不得分。</w:t>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3、根据供应商提供的执行辅助服务方案进行评审：包含但不限于对审判辅助各岗位工作流程、岗位职责、工作时效性、岗位科技赋能等方面进行综合评议。</w:t>
            </w:r>
            <w:r/>
          </w:p>
          <w:p>
            <w:pPr>
              <w:pStyle w:val="960"/>
              <w:rPr>
                <w:rFonts w:hint="eastAsia" w:ascii="仿宋" w:hAnsi="仿宋" w:eastAsia="仿宋"/>
              </w:rPr>
            </w:pPr>
            <w:r>
              <w:rPr>
                <w:rFonts w:hint="eastAsia" w:ascii="仿宋" w:hAnsi="仿宋" w:eastAsia="仿宋"/>
              </w:rPr>
              <w:t xml:space="preserve">方案详尽、精细，科学合理，操作性强，得</w:t>
            </w:r>
            <w:r>
              <w:rPr>
                <w:rFonts w:hint="eastAsia" w:ascii="仿宋" w:hAnsi="仿宋" w:eastAsia="仿宋"/>
              </w:rPr>
              <w:t xml:space="preserve">4</w:t>
            </w:r>
            <w:r>
              <w:rPr>
                <w:rFonts w:hint="eastAsia" w:ascii="仿宋" w:hAnsi="仿宋" w:eastAsia="仿宋"/>
              </w:rPr>
              <w:t xml:space="preserve">分；</w:t>
            </w:r>
            <w:r>
              <w:rPr>
                <w:rFonts w:hint="eastAsia" w:ascii="仿宋" w:hAnsi="仿宋" w:eastAsia="仿宋"/>
              </w:rPr>
              <w:t xml:space="preserve">方案较为完整、细致，基本符合项目需求</w:t>
            </w:r>
            <w:r>
              <w:rPr>
                <w:rFonts w:hint="eastAsia" w:ascii="仿宋" w:hAnsi="仿宋" w:eastAsia="仿宋"/>
              </w:rPr>
              <w:t xml:space="preserve">，得</w:t>
            </w:r>
            <w:r>
              <w:rPr>
                <w:rFonts w:hint="eastAsia" w:ascii="仿宋" w:hAnsi="仿宋" w:eastAsia="仿宋"/>
              </w:rPr>
              <w:t xml:space="preserve">2</w:t>
            </w:r>
            <w:r>
              <w:rPr>
                <w:rFonts w:hint="eastAsia" w:ascii="仿宋" w:hAnsi="仿宋" w:eastAsia="仿宋"/>
              </w:rPr>
              <w:t xml:space="preserve">分；</w:t>
            </w:r>
            <w:r>
              <w:rPr>
                <w:rFonts w:hint="eastAsia" w:ascii="仿宋" w:hAnsi="仿宋" w:eastAsia="仿宋"/>
              </w:rPr>
              <w:t xml:space="preserve">  方案全面性、细致性、合理性欠缺、有瑕疵的</w:t>
            </w:r>
            <w:r>
              <w:rPr>
                <w:rFonts w:hint="eastAsia" w:ascii="仿宋" w:hAnsi="仿宋" w:eastAsia="仿宋"/>
              </w:rPr>
              <w:t xml:space="preserve">，得1分；</w:t>
            </w:r>
            <w:r>
              <w:rPr>
                <w:rFonts w:hint="eastAsia" w:ascii="仿宋" w:hAnsi="仿宋" w:eastAsia="仿宋"/>
              </w:rPr>
              <w:t xml:space="preserve">未提供的不得分</w:t>
            </w:r>
            <w:r>
              <w:rPr>
                <w:rFonts w:hint="eastAsia" w:ascii="仿宋" w:hAnsi="仿宋" w:eastAsia="仿宋"/>
              </w:rPr>
              <w:t xml:space="preserve">。</w:t>
            </w:r>
            <w:r>
              <w:rPr>
                <w:rFonts w:hint="eastAsia" w:ascii="仿宋" w:hAnsi="仿宋" w:eastAsia="仿宋"/>
              </w:rPr>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4、根据供应商提供的材料收转服务方案进行评审：包含但不限于①立案流程设计（先扫后立或先立后扫）②材料收转服务③材料登记与质检服务；</w:t>
            </w:r>
            <w:r>
              <w:rPr>
                <w:rFonts w:hint="eastAsia" w:ascii="仿宋" w:hAnsi="仿宋" w:eastAsia="仿宋" w:cs="仿宋"/>
              </w:rPr>
              <w:t xml:space="preserve">上述</w:t>
            </w:r>
            <w:r>
              <w:rPr>
                <w:rFonts w:hint="eastAsia" w:ascii="仿宋" w:hAnsi="仿宋" w:eastAsia="仿宋" w:cs="仿宋"/>
              </w:rPr>
              <w:t xml:space="preserve">方案进行综合评议，</w:t>
            </w:r>
            <w:bookmarkStart w:id="71" w:name="OLE_LINK5"/>
            <w:r>
              <w:rPr>
                <w:rFonts w:hint="eastAsia" w:ascii="仿宋" w:hAnsi="仿宋" w:eastAsia="仿宋"/>
              </w:rPr>
              <w:t xml:space="preserve">方案详尽、精细，科学合理，操作性强，得3分；</w:t>
            </w:r>
            <w:r>
              <w:rPr>
                <w:rFonts w:hint="eastAsia" w:ascii="仿宋" w:hAnsi="仿宋" w:eastAsia="仿宋"/>
              </w:rPr>
              <w:t xml:space="preserve">方案较为完整、细致，基本符合项目需求</w:t>
            </w:r>
            <w:r>
              <w:rPr>
                <w:rFonts w:hint="eastAsia" w:ascii="仿宋" w:hAnsi="仿宋" w:eastAsia="仿宋"/>
              </w:rPr>
              <w:t xml:space="preserve">，得2分；</w:t>
            </w:r>
            <w:r>
              <w:rPr>
                <w:rFonts w:hint="eastAsia" w:ascii="仿宋" w:hAnsi="仿宋" w:eastAsia="仿宋"/>
              </w:rPr>
              <w:t xml:space="preserve">方案全面性、细致性、合理性欠缺、有瑕疵的</w:t>
            </w:r>
            <w:r>
              <w:rPr>
                <w:rFonts w:hint="eastAsia" w:ascii="仿宋" w:hAnsi="仿宋" w:eastAsia="仿宋"/>
              </w:rPr>
              <w:t xml:space="preserve">，得1分；</w:t>
            </w:r>
            <w:r>
              <w:rPr>
                <w:rFonts w:hint="eastAsia" w:ascii="仿宋" w:hAnsi="仿宋" w:eastAsia="仿宋"/>
              </w:rPr>
              <w:t xml:space="preserve">未提供的不得分</w:t>
            </w:r>
            <w:r>
              <w:rPr>
                <w:rFonts w:hint="eastAsia" w:ascii="仿宋" w:hAnsi="仿宋" w:eastAsia="仿宋"/>
              </w:rPr>
              <w:t xml:space="preserve">。</w:t>
            </w:r>
            <w:bookmarkEnd w:id="71"/>
            <w:r>
              <w:rPr>
                <w:rFonts w:hint="eastAsia" w:ascii="仿宋" w:hAnsi="仿宋" w:eastAsia="仿宋"/>
              </w:rPr>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5、根据供应商提供的立案扫描服务方案进行评审：包含但不限于①材料分类及扫描规范②服务流程③服务时效性</w:t>
            </w:r>
            <w:r>
              <w:rPr>
                <w:rFonts w:hint="eastAsia" w:ascii="仿宋" w:hAnsi="仿宋" w:eastAsia="仿宋" w:cs="仿宋"/>
              </w:rPr>
              <w:t xml:space="preserve">；上述方案进行综合评议，</w:t>
            </w:r>
            <w:r>
              <w:rPr>
                <w:rFonts w:hint="eastAsia" w:ascii="仿宋" w:hAnsi="仿宋" w:eastAsia="仿宋"/>
              </w:rPr>
              <w:t xml:space="preserve">方案详尽、精细，科学合理，操作性强，得3分；</w:t>
            </w:r>
            <w:r>
              <w:rPr>
                <w:rFonts w:hint="eastAsia" w:ascii="仿宋" w:hAnsi="仿宋" w:eastAsia="仿宋"/>
              </w:rPr>
              <w:t xml:space="preserve">方案较为完整、细致，基本符合项目需求</w:t>
            </w:r>
            <w:r>
              <w:rPr>
                <w:rFonts w:hint="eastAsia" w:ascii="仿宋" w:hAnsi="仿宋" w:eastAsia="仿宋"/>
              </w:rPr>
              <w:t xml:space="preserve">，得2分；</w:t>
            </w:r>
            <w:r>
              <w:rPr>
                <w:rFonts w:hint="eastAsia" w:ascii="仿宋" w:hAnsi="仿宋" w:eastAsia="仿宋"/>
              </w:rPr>
              <w:t xml:space="preserve">方案全面性、细致性、合理性欠缺、有瑕疵的</w:t>
            </w:r>
            <w:r>
              <w:rPr>
                <w:rFonts w:hint="eastAsia" w:ascii="仿宋" w:hAnsi="仿宋" w:eastAsia="仿宋"/>
              </w:rPr>
              <w:t xml:space="preserve">，得1分；</w:t>
            </w:r>
            <w:r>
              <w:rPr>
                <w:rFonts w:hint="eastAsia" w:ascii="仿宋" w:hAnsi="仿宋" w:eastAsia="仿宋"/>
              </w:rPr>
              <w:t xml:space="preserve">未提供的不得分</w:t>
            </w:r>
            <w:r>
              <w:rPr>
                <w:rFonts w:hint="eastAsia" w:ascii="仿宋" w:hAnsi="仿宋" w:eastAsia="仿宋"/>
              </w:rPr>
              <w:t xml:space="preserve">。</w:t>
            </w:r>
            <w:r>
              <w:rPr>
                <w:rFonts w:hint="eastAsia" w:ascii="仿宋" w:hAnsi="仿宋" w:eastAsia="仿宋"/>
              </w:rPr>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6、根据供应商提供的补充扫描服务方案进行评</w:t>
            </w:r>
            <w:r>
              <w:rPr>
                <w:rFonts w:hint="eastAsia" w:ascii="仿宋" w:hAnsi="仿宋" w:eastAsia="仿宋"/>
              </w:rPr>
              <w:t xml:space="preserve">审：包含但不限于①材料分类及扫描规范②服务流程③服务时效性</w:t>
            </w:r>
            <w:r>
              <w:rPr>
                <w:rFonts w:hint="eastAsia" w:ascii="仿宋" w:hAnsi="仿宋" w:eastAsia="仿宋" w:cs="仿宋"/>
              </w:rPr>
              <w:t xml:space="preserve">；上述方案进行综合评议，</w:t>
            </w:r>
            <w:r>
              <w:rPr>
                <w:rFonts w:hint="eastAsia" w:ascii="仿宋" w:hAnsi="仿宋" w:eastAsia="仿宋"/>
              </w:rPr>
              <w:t xml:space="preserve">方案详尽、精细，科学合理，操作性强，得3分；</w:t>
            </w:r>
            <w:r>
              <w:rPr>
                <w:rFonts w:hint="eastAsia" w:ascii="仿宋" w:hAnsi="仿宋" w:eastAsia="仿宋"/>
              </w:rPr>
              <w:t xml:space="preserve">方案较为完整、细致，基本符合项目需求</w:t>
            </w:r>
            <w:r>
              <w:rPr>
                <w:rFonts w:hint="eastAsia" w:ascii="仿宋" w:hAnsi="仿宋" w:eastAsia="仿宋"/>
              </w:rPr>
              <w:t xml:space="preserve">，得2分；</w:t>
            </w:r>
            <w:r>
              <w:rPr>
                <w:rFonts w:hint="eastAsia" w:ascii="仿宋" w:hAnsi="仿宋" w:eastAsia="仿宋"/>
              </w:rPr>
              <w:t xml:space="preserve">  方案全面性、细致性、合理性欠缺、有瑕疵的</w:t>
            </w:r>
            <w:r>
              <w:rPr>
                <w:rFonts w:hint="eastAsia" w:ascii="仿宋" w:hAnsi="仿宋" w:eastAsia="仿宋"/>
              </w:rPr>
              <w:t xml:space="preserve">，得1分；</w:t>
            </w:r>
            <w:r>
              <w:rPr>
                <w:rFonts w:hint="eastAsia" w:ascii="仿宋" w:hAnsi="仿宋" w:eastAsia="仿宋"/>
              </w:rPr>
              <w:t xml:space="preserve">未提供的不得分</w:t>
            </w:r>
            <w:r>
              <w:rPr>
                <w:rFonts w:hint="eastAsia" w:ascii="仿宋" w:hAnsi="仿宋" w:eastAsia="仿宋"/>
              </w:rPr>
              <w:t xml:space="preserve">。</w:t>
            </w:r>
            <w:r>
              <w:rPr>
                <w:rFonts w:hint="eastAsia" w:ascii="仿宋" w:hAnsi="仿宋" w:eastAsia="仿宋"/>
              </w:rPr>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cs="仿宋"/>
              </w:rPr>
            </w:pPr>
            <w:r>
              <w:rPr>
                <w:rFonts w:hint="eastAsia" w:ascii="仿宋" w:hAnsi="仿宋" w:eastAsia="仿宋" w:cs="仿宋"/>
              </w:rPr>
              <w:t xml:space="preserve">7、根据供应商提供的卷宗管理服务方案进行评审：包含但不限于①诉讼材料收转发管理设计方案②电子卷质检③中间库管理；上述方案进行综合评议，方案详尽、精细，科学合理，操作性强，得3分；</w:t>
            </w:r>
            <w:r>
              <w:rPr>
                <w:rFonts w:hint="eastAsia" w:ascii="仿宋" w:hAnsi="仿宋" w:eastAsia="仿宋" w:cs="仿宋"/>
              </w:rPr>
              <w:t xml:space="preserve">方案较为完整、细致，基本符合项目需求</w:t>
            </w:r>
            <w:r>
              <w:rPr>
                <w:rFonts w:hint="eastAsia" w:ascii="仿宋" w:hAnsi="仿宋" w:eastAsia="仿宋" w:cs="仿宋"/>
              </w:rPr>
              <w:t xml:space="preserve">，得2分；</w:t>
            </w:r>
            <w:r>
              <w:rPr>
                <w:rFonts w:hint="eastAsia" w:ascii="仿宋" w:hAnsi="仿宋" w:eastAsia="仿宋" w:cs="仿宋"/>
              </w:rPr>
              <w:t xml:space="preserve">  方案全面性、细致性、合理性欠缺、有</w:t>
            </w:r>
            <w:r>
              <w:rPr>
                <w:rFonts w:hint="eastAsia" w:ascii="仿宋" w:hAnsi="仿宋" w:eastAsia="仿宋" w:cs="仿宋"/>
              </w:rPr>
              <w:t xml:space="preserve">瑕疵的</w:t>
            </w:r>
            <w:r>
              <w:rPr>
                <w:rFonts w:hint="eastAsia" w:ascii="仿宋" w:hAnsi="仿宋" w:eastAsia="仿宋" w:cs="仿宋"/>
              </w:rPr>
              <w:t xml:space="preserve">，得1分；</w:t>
            </w:r>
            <w:r>
              <w:rPr>
                <w:rFonts w:hint="eastAsia" w:ascii="仿宋" w:hAnsi="仿宋" w:eastAsia="仿宋" w:cs="仿宋"/>
              </w:rPr>
              <w:t xml:space="preserve">未提供的不得分</w:t>
            </w:r>
            <w:r>
              <w:rPr>
                <w:rFonts w:hint="eastAsia" w:ascii="仿宋" w:hAnsi="仿宋" w:eastAsia="仿宋" w:cs="仿宋"/>
              </w:rPr>
              <w:t xml:space="preserve">。</w:t>
            </w:r>
            <w:r>
              <w:rPr>
                <w:rFonts w:hint="eastAsia" w:ascii="仿宋" w:hAnsi="仿宋" w:eastAsia="仿宋" w:cs="仿宋"/>
              </w:rPr>
            </w:r>
            <w:r/>
          </w:p>
        </w:tc>
      </w:tr>
      <w:tr>
        <w:trPr>
          <w:cantSplit/>
          <w:trHeight w:val="1910"/>
        </w:trPr>
        <w:tc>
          <w:tcPr>
            <w:tcW w:w="1562" w:type="dxa"/>
            <w:vAlign w:val="center"/>
            <w:vMerge w:val="continue"/>
            <w:textDirection w:val="lrTb"/>
            <w:noWrap w:val="false"/>
          </w:tcPr>
          <w:p>
            <w:pPr>
              <w:pStyle w:val="960"/>
              <w:rPr>
                <w:rFonts w:ascii="仿宋" w:hAnsi="仿宋" w:eastAsia="仿宋"/>
                <w:highlight w:val="white"/>
              </w:rPr>
            </w:pPr>
            <w:r>
              <w:rPr>
                <w:rFonts w:ascii="仿宋" w:hAnsi="仿宋" w:eastAsia="仿宋"/>
                <w:highlight w:val="white"/>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rPr>
                <w:rFonts w:hint="eastAsia" w:ascii="仿宋" w:hAnsi="仿宋" w:eastAsia="仿宋"/>
              </w:rPr>
            </w:pPr>
            <w:r>
              <w:rPr>
                <w:rFonts w:hint="eastAsia" w:ascii="仿宋" w:hAnsi="仿宋" w:eastAsia="仿宋"/>
              </w:rPr>
              <w:t xml:space="preserve">8、根据供应商提供卷宗归档服务方案进行评审：包含但不限于</w:t>
            </w:r>
            <w:r>
              <w:rPr>
                <w:rFonts w:hint="eastAsia" w:ascii="仿宋" w:hAnsi="仿宋" w:eastAsia="仿宋" w:cs="仿宋"/>
              </w:rPr>
              <w:t xml:space="preserve">①一键归档业务流程②归档业务优化与效率提升方案③纸质档案加工；上述方案进行综合评议，</w:t>
            </w:r>
            <w:r>
              <w:rPr>
                <w:rFonts w:hint="eastAsia" w:ascii="仿宋" w:hAnsi="仿宋" w:eastAsia="仿宋"/>
              </w:rPr>
              <w:t xml:space="preserve">方案详尽、精细，科学合理，操作性强，得3分；</w:t>
            </w:r>
            <w:r>
              <w:rPr>
                <w:rFonts w:hint="eastAsia" w:ascii="仿宋" w:hAnsi="仿宋" w:eastAsia="仿宋"/>
              </w:rPr>
              <w:t xml:space="preserve">方案较为完整、细致，基本符合项目需求</w:t>
            </w:r>
            <w:r>
              <w:rPr>
                <w:rFonts w:hint="eastAsia" w:ascii="仿宋" w:hAnsi="仿宋" w:eastAsia="仿宋"/>
              </w:rPr>
              <w:t xml:space="preserve">，得2分；</w:t>
            </w:r>
            <w:r>
              <w:rPr>
                <w:rFonts w:hint="eastAsia" w:ascii="仿宋" w:hAnsi="仿宋" w:eastAsia="仿宋"/>
              </w:rPr>
              <w:t xml:space="preserve">方案全面性、细致性、合理性欠缺、有瑕疵的</w:t>
            </w:r>
            <w:r>
              <w:rPr>
                <w:rFonts w:hint="eastAsia" w:ascii="仿宋" w:hAnsi="仿宋" w:eastAsia="仿宋"/>
              </w:rPr>
              <w:t xml:space="preserve">，得1分；</w:t>
            </w:r>
            <w:r>
              <w:rPr>
                <w:rFonts w:hint="eastAsia" w:ascii="仿宋" w:hAnsi="仿宋" w:eastAsia="仿宋"/>
              </w:rPr>
              <w:t xml:space="preserve">未提供的不得分</w:t>
            </w:r>
            <w:r>
              <w:rPr>
                <w:rFonts w:hint="eastAsia" w:ascii="仿宋" w:hAnsi="仿宋" w:eastAsia="仿宋"/>
              </w:rPr>
              <w:t xml:space="preserve">。</w:t>
            </w:r>
            <w:r>
              <w:rPr>
                <w:rFonts w:hint="eastAsia" w:ascii="仿宋" w:hAnsi="仿宋" w:eastAsia="仿宋"/>
              </w:rPr>
            </w:r>
            <w:r/>
          </w:p>
        </w:tc>
      </w:tr>
      <w:tr>
        <w:trPr>
          <w:cantSplit/>
          <w:trHeight w:val="535"/>
        </w:trPr>
        <w:tc>
          <w:tcPr>
            <w:tcW w:w="1562" w:type="dxa"/>
            <w:vAlign w:val="center"/>
            <w:vMerge w:val="continue"/>
            <w:textDirection w:val="lrTb"/>
            <w:noWrap w:val="false"/>
          </w:tcPr>
          <w:p>
            <w:pPr>
              <w:pStyle w:val="960"/>
              <w:rPr>
                <w:rFonts w:ascii="仿宋" w:hAnsi="仿宋" w:eastAsia="仿宋"/>
                <w:highlight w:val="white"/>
              </w:rPr>
            </w:pPr>
            <w:r/>
            <w:bookmarkEnd w:id="67"/>
            <w:r/>
            <w:bookmarkEnd w:id="68"/>
            <w:r/>
            <w:bookmarkEnd w:id="69"/>
            <w:r/>
            <w:bookmarkStart w:id="72" w:name="OLE_LINK19"/>
            <w:r/>
            <w:bookmarkStart w:id="73" w:name="OLE_LINK28"/>
            <w:r/>
            <w:bookmarkStart w:id="74" w:name="_Hlk216862590"/>
            <w:r>
              <w:rPr>
                <w:rFonts w:ascii="仿宋" w:hAnsi="仿宋" w:eastAsia="仿宋"/>
                <w:highlight w:val="white"/>
              </w:rPr>
            </w:r>
            <w:r/>
          </w:p>
        </w:tc>
        <w:tc>
          <w:tcPr>
            <w:tcW w:w="1347" w:type="dxa"/>
            <w:vAlign w:val="center"/>
            <w:textDirection w:val="lrTb"/>
            <w:noWrap w:val="false"/>
          </w:tcPr>
          <w:p>
            <w:pPr>
              <w:pStyle w:val="960"/>
              <w:ind w:firstLine="105"/>
              <w:rPr>
                <w:rFonts w:hint="eastAsia" w:ascii="仿宋" w:hAnsi="仿宋" w:eastAsia="仿宋"/>
              </w:rPr>
            </w:pPr>
            <w:r>
              <w:rPr>
                <w:rFonts w:ascii="仿宋" w:hAnsi="仿宋" w:eastAsia="仿宋"/>
              </w:rPr>
              <w:t xml:space="preserve">基础性配套服务</w:t>
            </w:r>
            <w:r>
              <w:rPr>
                <w:rFonts w:hint="eastAsia" w:ascii="仿宋" w:hAnsi="仿宋" w:eastAsia="仿宋"/>
              </w:rPr>
              <w:t xml:space="preserve">（18分）</w:t>
            </w:r>
            <w:r/>
          </w:p>
        </w:tc>
        <w:tc>
          <w:tcPr>
            <w:tcW w:w="5046" w:type="dxa"/>
            <w:vAlign w:val="center"/>
            <w:textDirection w:val="lrTb"/>
            <w:noWrap w:val="false"/>
          </w:tcPr>
          <w:p>
            <w:pPr>
              <w:pStyle w:val="960"/>
              <w:rPr>
                <w:rFonts w:hint="eastAsia" w:ascii="仿宋" w:hAnsi="仿宋" w:eastAsia="仿宋"/>
                <w:bCs/>
              </w:rPr>
            </w:pPr>
            <w:r/>
            <w:bookmarkStart w:id="75" w:name="OLE_LINK16"/>
            <w:r/>
            <w:bookmarkStart w:id="76" w:name="OLE_LINK38"/>
            <w:r>
              <w:rPr>
                <w:rFonts w:hint="eastAsia" w:ascii="仿宋" w:hAnsi="仿宋" w:eastAsia="仿宋"/>
              </w:rPr>
              <w:t xml:space="preserve">（1）</w:t>
            </w:r>
            <w:r>
              <w:rPr>
                <w:rFonts w:ascii="仿宋" w:hAnsi="仿宋" w:eastAsia="仿宋"/>
              </w:rPr>
              <w:t xml:space="preserve">根据供应商提供的</w:t>
            </w:r>
            <w:r>
              <w:rPr>
                <w:rFonts w:hint="eastAsia" w:ascii="仿宋" w:hAnsi="仿宋" w:eastAsia="仿宋"/>
              </w:rPr>
              <w:t xml:space="preserve">诉讼材料收转发管理系统</w:t>
            </w:r>
            <w:r>
              <w:rPr>
                <w:rFonts w:ascii="仿宋" w:hAnsi="仿宋" w:eastAsia="仿宋"/>
              </w:rPr>
              <w:t xml:space="preserve">进行评分：提供</w:t>
            </w:r>
            <w:r>
              <w:rPr>
                <w:rFonts w:hint="eastAsia" w:ascii="仿宋" w:hAnsi="仿宋" w:eastAsia="仿宋"/>
              </w:rPr>
              <w:t xml:space="preserve">①材料登记②材料加工③材料入库④在库管理⑤卷宗出库⑥卷宗借阅⑦中间库库区维护⑧出库申请</w:t>
            </w:r>
            <w:r>
              <w:rPr>
                <w:rFonts w:hint="eastAsia" w:ascii="仿宋" w:hAnsi="仿宋" w:eastAsia="仿宋"/>
              </w:rPr>
              <w:t xml:space="preserve">⑨卷宗整理⑩上诉管理，</w:t>
            </w:r>
            <w:r>
              <w:rPr>
                <w:rFonts w:hint="eastAsia" w:ascii="仿宋" w:hAnsi="仿宋" w:eastAsia="仿宋"/>
                <w:bCs/>
              </w:rPr>
              <w:t xml:space="preserve">每提供一个功能相关截图和业务场景下说明得</w:t>
            </w:r>
            <w:r>
              <w:rPr>
                <w:rFonts w:ascii="仿宋" w:hAnsi="仿宋" w:eastAsia="仿宋"/>
                <w:bCs/>
              </w:rPr>
              <w:t xml:space="preserve">0.5分，</w:t>
            </w:r>
            <w:r>
              <w:rPr>
                <w:rFonts w:ascii="仿宋" w:hAnsi="仿宋" w:eastAsia="仿宋"/>
                <w:b/>
                <w:i/>
                <w:iCs/>
              </w:rPr>
              <w:t xml:space="preserve">只提供说明没有截图不得分，本项最高得</w:t>
            </w:r>
            <w:r>
              <w:rPr>
                <w:rFonts w:hint="eastAsia" w:ascii="仿宋" w:hAnsi="仿宋" w:eastAsia="仿宋"/>
                <w:b/>
                <w:i/>
                <w:iCs/>
              </w:rPr>
              <w:t xml:space="preserve">5</w:t>
            </w:r>
            <w:r>
              <w:rPr>
                <w:rFonts w:ascii="仿宋" w:hAnsi="仿宋" w:eastAsia="仿宋"/>
                <w:b/>
                <w:i/>
                <w:iCs/>
              </w:rPr>
              <w:t xml:space="preserve">分，未提供不得分</w:t>
            </w:r>
            <w:r>
              <w:rPr>
                <w:rFonts w:ascii="仿宋" w:hAnsi="仿宋" w:eastAsia="仿宋"/>
                <w:bCs/>
                <w:i/>
                <w:iCs/>
              </w:rPr>
              <w:t xml:space="preserve">。</w:t>
            </w:r>
            <w:r>
              <w:rPr>
                <w:rFonts w:hint="eastAsia" w:ascii="仿宋" w:hAnsi="仿宋" w:eastAsia="仿宋"/>
                <w:bCs/>
              </w:rPr>
            </w:r>
            <w:r/>
          </w:p>
          <w:p>
            <w:pPr>
              <w:pStyle w:val="960"/>
              <w:rPr>
                <w:rFonts w:hint="eastAsia" w:ascii="仿宋" w:hAnsi="仿宋" w:eastAsia="仿宋"/>
                <w:b/>
                <w:i/>
                <w:iCs/>
              </w:rPr>
            </w:pPr>
            <w:r>
              <w:rPr>
                <w:rFonts w:hint="eastAsia" w:ascii="仿宋" w:hAnsi="仿宋" w:eastAsia="仿宋"/>
              </w:rPr>
              <w:t xml:space="preserve">（2）供应商随服务提供卷宗材料加工系统软件支持①挂接本地文件②扫描自动图像优化参数调整③支持缩略图浏览④扫描仪参数设置⑤自动优化包括一键优化、背景消除、图像增强、去黑边噪孔、自动纠偏、封面优化、印章加深、页码转换⑥手动修图包括自由擦除、框选擦除、裁剪、A四填充、梯形校正、旋转色彩优化⑦自定义修图快捷键⑧与“一张网”材料系统对接⑨支持材料跟踪⑩服务数据统计等功能；</w:t>
            </w:r>
            <w:r>
              <w:rPr>
                <w:rFonts w:hint="eastAsia" w:ascii="仿宋" w:hAnsi="仿宋" w:eastAsia="仿宋"/>
                <w:bCs/>
              </w:rPr>
              <w:t xml:space="preserve">每提供一个功能相</w:t>
            </w:r>
            <w:r>
              <w:rPr>
                <w:rFonts w:hint="eastAsia" w:ascii="仿宋" w:hAnsi="仿宋" w:eastAsia="仿宋"/>
                <w:bCs/>
              </w:rPr>
              <w:t xml:space="preserve">关</w:t>
            </w:r>
            <w:r>
              <w:rPr>
                <w:rFonts w:hint="eastAsia" w:ascii="仿宋" w:hAnsi="仿宋" w:eastAsia="仿宋"/>
                <w:bCs/>
              </w:rPr>
              <w:t xml:space="preserve">截图和业务场景下说明得</w:t>
            </w:r>
            <w:r>
              <w:rPr>
                <w:rFonts w:ascii="仿宋" w:hAnsi="仿宋" w:eastAsia="仿宋"/>
                <w:bCs/>
              </w:rPr>
              <w:t xml:space="preserve">0.5分</w:t>
            </w:r>
            <w:r>
              <w:rPr>
                <w:rFonts w:hint="eastAsia" w:ascii="仿宋" w:hAnsi="仿宋" w:eastAsia="仿宋"/>
                <w:bCs/>
              </w:rPr>
              <w:t xml:space="preserve">。</w:t>
            </w:r>
            <w:r>
              <w:rPr>
                <w:rFonts w:ascii="仿宋" w:hAnsi="仿宋" w:eastAsia="仿宋"/>
                <w:b/>
                <w:i/>
                <w:iCs/>
              </w:rPr>
              <w:t xml:space="preserve">只提供说明没有截图不得分，本项最高得</w:t>
            </w:r>
            <w:r>
              <w:rPr>
                <w:rFonts w:hint="eastAsia" w:ascii="仿宋" w:hAnsi="仿宋" w:eastAsia="仿宋"/>
                <w:b/>
                <w:i/>
                <w:iCs/>
              </w:rPr>
              <w:t xml:space="preserve">5</w:t>
            </w:r>
            <w:r>
              <w:rPr>
                <w:rFonts w:ascii="仿宋" w:hAnsi="仿宋" w:eastAsia="仿宋"/>
                <w:b/>
                <w:i/>
                <w:iCs/>
              </w:rPr>
              <w:t xml:space="preserve">分，未提供不得分。</w:t>
            </w:r>
            <w:r>
              <w:rPr>
                <w:rFonts w:hint="eastAsia" w:ascii="仿宋" w:hAnsi="仿宋" w:eastAsia="仿宋"/>
                <w:b/>
                <w:i/>
                <w:iCs/>
              </w:rPr>
            </w:r>
            <w:r/>
          </w:p>
          <w:p>
            <w:pPr>
              <w:pStyle w:val="960"/>
              <w:rPr>
                <w:rFonts w:ascii="仿宋" w:hAnsi="仿宋" w:eastAsia="仿宋"/>
                <w:b/>
                <w:i/>
                <w:iCs/>
              </w:rPr>
            </w:pPr>
            <w:r>
              <w:rPr>
                <w:rFonts w:ascii="仿宋" w:hAnsi="仿宋" w:eastAsia="仿宋"/>
              </w:rPr>
              <w:t xml:space="preserve">（</w:t>
            </w:r>
            <w:r>
              <w:rPr>
                <w:rFonts w:hint="eastAsia" w:ascii="仿宋" w:hAnsi="仿宋" w:eastAsia="仿宋"/>
              </w:rPr>
              <w:t xml:space="preserve">3</w:t>
            </w:r>
            <w:r>
              <w:rPr>
                <w:rFonts w:ascii="仿宋" w:hAnsi="仿宋" w:eastAsia="仿宋"/>
              </w:rPr>
              <w:t xml:space="preserve">）根据</w:t>
            </w:r>
            <w:r>
              <w:rPr>
                <w:rFonts w:hint="eastAsia" w:ascii="仿宋" w:hAnsi="仿宋" w:eastAsia="仿宋"/>
              </w:rPr>
              <w:t xml:space="preserve">供应商提供档案数字化加工配套软件功能进行评审：①档案加工软件需支持模板配置，提供打印封面，目录，备考表，档案盒等功能；②需支持对接审判和档案等系统自动获取案件结构化数据功能，减少手工录入工作量以及手工录入准确性的问题；③需支持卷宗归档后加册功能，规范归档加册流程；④需支持分卷册自动生成并打印条形码，解决档案分册条形码打印问题；⑤需要支持</w:t>
            </w:r>
            <w:r>
              <w:rPr>
                <w:rFonts w:ascii="仿宋" w:hAnsi="仿宋" w:eastAsia="仿宋"/>
              </w:rPr>
              <w:t xml:space="preserve">自动生成卷册信息，</w:t>
            </w:r>
            <w:r>
              <w:rPr>
                <w:rFonts w:hint="eastAsia" w:ascii="仿宋" w:hAnsi="仿宋" w:eastAsia="仿宋"/>
              </w:rPr>
              <w:t xml:space="preserve">无需手工引入；</w:t>
            </w:r>
            <w:r>
              <w:rPr>
                <w:rFonts w:hint="eastAsia" w:ascii="仿宋" w:hAnsi="仿宋" w:eastAsia="仿宋"/>
                <w:bCs/>
              </w:rPr>
              <w:t xml:space="preserve">每提供一个功能相关截图和业务场景下说明得1</w:t>
            </w:r>
            <w:r>
              <w:rPr>
                <w:rFonts w:ascii="仿宋" w:hAnsi="仿宋" w:eastAsia="仿宋"/>
                <w:bCs/>
              </w:rPr>
              <w:t xml:space="preserve">分</w:t>
            </w:r>
            <w:r>
              <w:rPr>
                <w:rFonts w:hint="eastAsia" w:ascii="仿宋" w:hAnsi="仿宋" w:eastAsia="仿宋"/>
                <w:bCs/>
              </w:rPr>
              <w:t xml:space="preserve">。</w:t>
            </w:r>
            <w:r>
              <w:rPr>
                <w:rFonts w:ascii="仿宋" w:hAnsi="仿宋" w:eastAsia="仿宋"/>
                <w:b/>
                <w:i/>
                <w:iCs/>
              </w:rPr>
              <w:t xml:space="preserve">只提供说明没有截图不得分，</w:t>
            </w:r>
            <w:bookmarkStart w:id="77" w:name="OLE_LINK39"/>
            <w:r>
              <w:rPr>
                <w:rFonts w:ascii="仿宋" w:hAnsi="仿宋" w:eastAsia="仿宋"/>
                <w:b/>
                <w:i/>
                <w:iCs/>
              </w:rPr>
              <w:t xml:space="preserve">本项最高得</w:t>
            </w:r>
            <w:r>
              <w:rPr>
                <w:rFonts w:hint="eastAsia" w:ascii="仿宋" w:hAnsi="仿宋" w:eastAsia="仿宋"/>
                <w:b/>
                <w:i/>
                <w:iCs/>
              </w:rPr>
              <w:t xml:space="preserve">5</w:t>
            </w:r>
            <w:r>
              <w:rPr>
                <w:rFonts w:ascii="仿宋" w:hAnsi="仿宋" w:eastAsia="仿宋"/>
                <w:b/>
                <w:i/>
                <w:iCs/>
              </w:rPr>
              <w:t xml:space="preserve">分，未提供不得分。</w:t>
            </w:r>
            <w:bookmarkEnd w:id="75"/>
            <w:r>
              <w:rPr>
                <w:rFonts w:ascii="仿宋" w:hAnsi="仿宋" w:eastAsia="仿宋"/>
                <w:b/>
                <w:i/>
                <w:iCs/>
              </w:rPr>
            </w:r>
            <w:r/>
          </w:p>
          <w:p>
            <w:pPr>
              <w:pStyle w:val="960"/>
              <w:jc w:val="left"/>
              <w:rPr>
                <w:rFonts w:hint="eastAsia" w:ascii="仿宋" w:hAnsi="仿宋" w:eastAsia="仿宋" w:cs="宋体"/>
              </w:rPr>
            </w:pPr>
            <w:r/>
            <w:bookmarkEnd w:id="77"/>
            <w:r>
              <w:rPr>
                <w:rFonts w:hint="eastAsia" w:ascii="仿宋" w:hAnsi="仿宋" w:eastAsia="仿宋" w:cs="宋体"/>
              </w:rPr>
              <w:t xml:space="preserve">（4）根据提供自主知识产权的软件著作权证书情况进行综合评审：诉讼材料收转发管理类似系统、电子卷宗及档案图像优化大师类似智能系统软件、卷宗中间库管理类似系统、案件无纸化上诉移送管理类似系统、混合单套制档案管理类似系统、司法辅助事务集约化管理类似系统；全部提供得3</w:t>
            </w:r>
            <w:r>
              <w:rPr>
                <w:rFonts w:ascii="仿宋" w:hAnsi="仿宋" w:eastAsia="仿宋" w:cs="宋体"/>
              </w:rPr>
              <w:t xml:space="preserve">分，每少1类软件著作权证书扣</w:t>
            </w:r>
            <w:r>
              <w:rPr>
                <w:rFonts w:hint="eastAsia" w:ascii="仿宋" w:hAnsi="仿宋" w:eastAsia="仿宋" w:cs="宋体"/>
              </w:rPr>
              <w:t xml:space="preserve">0.5</w:t>
            </w:r>
            <w:r>
              <w:rPr>
                <w:rFonts w:ascii="仿宋" w:hAnsi="仿宋" w:eastAsia="仿宋" w:cs="宋体"/>
              </w:rPr>
              <w:t xml:space="preserve">分，扣完为止</w:t>
            </w:r>
            <w:r>
              <w:rPr>
                <w:rFonts w:hint="eastAsia" w:ascii="仿宋" w:hAnsi="仿宋" w:eastAsia="仿宋" w:cs="宋体"/>
              </w:rPr>
              <w:t xml:space="preserve">；</w:t>
            </w:r>
            <w:r/>
          </w:p>
          <w:p>
            <w:pPr>
              <w:pStyle w:val="960"/>
              <w:rPr>
                <w:rFonts w:hint="eastAsia" w:ascii="仿宋" w:hAnsi="仿宋" w:eastAsia="仿宋"/>
                <w:b/>
                <w:i/>
                <w:iCs/>
              </w:rPr>
            </w:pPr>
            <w:r>
              <w:rPr>
                <w:rFonts w:hint="eastAsia" w:ascii="仿宋" w:hAnsi="仿宋" w:eastAsia="仿宋"/>
                <w:b/>
                <w:bCs/>
                <w:i/>
                <w:iCs/>
              </w:rPr>
              <w:t xml:space="preserve">提供以上相关证明材料并加盖投标人公章，</w:t>
            </w:r>
            <w:r>
              <w:rPr>
                <w:rFonts w:ascii="仿宋" w:hAnsi="仿宋" w:eastAsia="仿宋"/>
                <w:b/>
                <w:i/>
                <w:iCs/>
              </w:rPr>
              <w:t xml:space="preserve">本项最高得</w:t>
            </w:r>
            <w:r>
              <w:rPr>
                <w:rFonts w:hint="eastAsia" w:ascii="仿宋" w:hAnsi="仿宋" w:eastAsia="仿宋"/>
                <w:b/>
                <w:i/>
                <w:iCs/>
              </w:rPr>
              <w:t xml:space="preserve">3</w:t>
            </w:r>
            <w:r>
              <w:rPr>
                <w:rFonts w:ascii="仿宋" w:hAnsi="仿宋" w:eastAsia="仿宋"/>
                <w:b/>
                <w:i/>
                <w:iCs/>
              </w:rPr>
              <w:t xml:space="preserve">分，未提供不得分。</w:t>
            </w:r>
            <w:bookmarkEnd w:id="76"/>
            <w:r>
              <w:rPr>
                <w:rFonts w:hint="eastAsia" w:ascii="仿宋" w:hAnsi="仿宋" w:eastAsia="仿宋"/>
                <w:b/>
                <w:i/>
                <w:iCs/>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 w:val="24"/>
              </w:rPr>
            </w:pPr>
            <w:r/>
            <w:bookmarkEnd w:id="72"/>
            <w:r/>
            <w:bookmarkEnd w:id="73"/>
            <w:r/>
            <w:bookmarkEnd w:id="74"/>
            <w:r>
              <w:rPr>
                <w:rFonts w:hint="eastAsia" w:ascii="仿宋" w:hAnsi="仿宋" w:eastAsia="仿宋" w:cs="仿宋"/>
                <w:sz w:val="24"/>
              </w:rPr>
            </w:r>
            <w:r/>
          </w:p>
        </w:tc>
        <w:tc>
          <w:tcPr>
            <w:tcW w:w="1347" w:type="dxa"/>
            <w:vAlign w:val="center"/>
            <w:textDirection w:val="lrTb"/>
            <w:noWrap w:val="false"/>
          </w:tcPr>
          <w:p>
            <w:pPr>
              <w:pStyle w:val="960"/>
              <w:ind w:firstLine="105"/>
              <w:rPr>
                <w:rFonts w:hint="eastAsia" w:ascii="仿宋" w:hAnsi="仿宋" w:eastAsia="仿宋" w:cs="仿宋"/>
                <w:szCs w:val="21"/>
              </w:rPr>
            </w:pPr>
            <w:r>
              <w:rPr>
                <w:rFonts w:ascii="仿宋" w:hAnsi="仿宋" w:eastAsia="仿宋"/>
              </w:rPr>
              <w:t xml:space="preserve">项目组织</w:t>
            </w:r>
            <w:r>
              <w:rPr>
                <w:rFonts w:hint="eastAsia" w:ascii="仿宋" w:hAnsi="仿宋" w:eastAsia="仿宋"/>
              </w:rPr>
              <w:t xml:space="preserve">（</w:t>
            </w:r>
            <w:r>
              <w:rPr>
                <w:rFonts w:hint="eastAsia" w:ascii="仿宋" w:hAnsi="仿宋" w:eastAsia="仿宋"/>
              </w:rPr>
              <w:t xml:space="preserve">5</w:t>
            </w:r>
            <w:r>
              <w:rPr>
                <w:rFonts w:hint="eastAsia" w:ascii="仿宋" w:hAnsi="仿宋" w:eastAsia="仿宋"/>
              </w:rPr>
              <w:t xml:space="preserve">分）</w:t>
            </w:r>
            <w:r>
              <w:rPr>
                <w:rFonts w:hint="eastAsia" w:ascii="仿宋" w:hAnsi="仿宋" w:eastAsia="仿宋" w:cs="仿宋"/>
                <w:szCs w:val="21"/>
              </w:rPr>
            </w:r>
            <w:r/>
          </w:p>
        </w:tc>
        <w:tc>
          <w:tcPr>
            <w:tcW w:w="5046" w:type="dxa"/>
            <w:vAlign w:val="center"/>
            <w:textDirection w:val="lrTb"/>
            <w:noWrap w:val="false"/>
          </w:tcPr>
          <w:p>
            <w:pPr>
              <w:pStyle w:val="960"/>
              <w:jc w:val="left"/>
              <w:rPr>
                <w:rFonts w:ascii="仿宋" w:hAnsi="仿宋" w:eastAsia="仿宋"/>
              </w:rPr>
            </w:pPr>
            <w:r/>
            <w:bookmarkStart w:id="78" w:name="OLE_LINK44"/>
            <w:r>
              <w:rPr>
                <w:rFonts w:hint="eastAsia" w:ascii="仿宋" w:hAnsi="仿宋" w:eastAsia="仿宋"/>
              </w:rPr>
              <w:t xml:space="preserve">根据供应商提供的</w:t>
            </w:r>
            <w:r>
              <w:rPr>
                <w:rFonts w:ascii="仿宋" w:hAnsi="仿宋" w:eastAsia="仿宋"/>
              </w:rPr>
              <w:t xml:space="preserve">项目组织方案</w:t>
            </w:r>
            <w:r>
              <w:rPr>
                <w:rFonts w:hint="eastAsia" w:ascii="仿宋" w:hAnsi="仿宋" w:eastAsia="仿宋"/>
              </w:rPr>
              <w:t xml:space="preserve">进行评审：包含但不限</w:t>
            </w:r>
            <w:r>
              <w:rPr>
                <w:rFonts w:hint="eastAsia" w:ascii="仿宋" w:hAnsi="仿宋" w:eastAsia="仿宋"/>
              </w:rPr>
              <w:t xml:space="preserve">于①项目进度计划②内部管理架构③管理规章制度；</w:t>
            </w:r>
            <w:bookmarkStart w:id="79" w:name="OLE_LINK8"/>
            <w:r>
              <w:rPr>
                <w:rFonts w:hint="eastAsia" w:ascii="仿宋" w:hAnsi="仿宋" w:eastAsia="仿宋" w:cs="仿宋"/>
              </w:rPr>
              <w:t xml:space="preserve">上述方案进行综合评议，</w:t>
            </w:r>
            <w:r>
              <w:rPr>
                <w:rFonts w:hint="eastAsia" w:ascii="仿宋" w:hAnsi="仿宋" w:eastAsia="仿宋"/>
              </w:rPr>
              <w:t xml:space="preserve">方案详尽、精细，科学合理，操作性强，得</w:t>
            </w:r>
            <w:r>
              <w:rPr>
                <w:rFonts w:hint="eastAsia" w:ascii="仿宋" w:hAnsi="仿宋" w:eastAsia="仿宋"/>
              </w:rPr>
              <w:t xml:space="preserve">5</w:t>
            </w:r>
            <w:r>
              <w:rPr>
                <w:rFonts w:hint="eastAsia" w:ascii="仿宋" w:hAnsi="仿宋" w:eastAsia="仿宋"/>
              </w:rPr>
              <w:t xml:space="preserve">分；方案较为完整、细致，基本符合项目需求，得</w:t>
            </w:r>
            <w:r>
              <w:rPr>
                <w:rFonts w:hint="eastAsia" w:ascii="仿宋" w:hAnsi="仿宋" w:eastAsia="仿宋"/>
              </w:rPr>
              <w:t xml:space="preserve">3</w:t>
            </w:r>
            <w:r>
              <w:rPr>
                <w:rFonts w:hint="eastAsia" w:ascii="仿宋" w:hAnsi="仿宋" w:eastAsia="仿宋"/>
              </w:rPr>
              <w:t xml:space="preserve">分；方案全面性、细致性、合理性欠缺、有瑕疵的，得1分；未提供的不得分。</w:t>
            </w:r>
            <w:bookmarkEnd w:id="78"/>
            <w:r/>
            <w:bookmarkEnd w:id="79"/>
            <w:r>
              <w:rPr>
                <w:rFonts w:ascii="仿宋" w:hAnsi="仿宋" w:eastAsia="仿宋"/>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rPr>
                <w:rFonts w:hint="eastAsia" w:ascii="仿宋" w:hAnsi="仿宋" w:eastAsia="仿宋" w:cs="仿宋"/>
                <w:szCs w:val="21"/>
              </w:rPr>
            </w:r>
            <w:r/>
          </w:p>
        </w:tc>
        <w:tc>
          <w:tcPr>
            <w:tcW w:w="1347" w:type="dxa"/>
            <w:vAlign w:val="center"/>
            <w:textDirection w:val="lrTb"/>
            <w:noWrap w:val="false"/>
          </w:tcPr>
          <w:p>
            <w:pPr>
              <w:pStyle w:val="960"/>
              <w:ind w:firstLine="105"/>
              <w:rPr>
                <w:rFonts w:hint="eastAsia" w:ascii="仿宋" w:hAnsi="仿宋" w:eastAsia="仿宋" w:cs="仿宋"/>
                <w:szCs w:val="21"/>
              </w:rPr>
            </w:pPr>
            <w:r>
              <w:rPr>
                <w:rFonts w:hint="eastAsia" w:ascii="仿宋" w:hAnsi="仿宋" w:eastAsia="仿宋"/>
              </w:rPr>
              <w:t xml:space="preserve">培训方案（</w:t>
            </w:r>
            <w:r>
              <w:rPr>
                <w:rFonts w:hint="eastAsia" w:ascii="仿宋" w:hAnsi="仿宋" w:eastAsia="仿宋"/>
              </w:rPr>
              <w:t xml:space="preserve">4</w:t>
            </w:r>
            <w:r>
              <w:rPr>
                <w:rFonts w:hint="eastAsia" w:ascii="仿宋" w:hAnsi="仿宋" w:eastAsia="仿宋"/>
              </w:rPr>
              <w:t xml:space="preserve">分）</w:t>
            </w:r>
            <w:r>
              <w:rPr>
                <w:rFonts w:hint="eastAsia" w:ascii="仿宋" w:hAnsi="仿宋" w:eastAsia="仿宋" w:cs="仿宋"/>
                <w:szCs w:val="21"/>
              </w:rPr>
            </w:r>
            <w:r/>
          </w:p>
        </w:tc>
        <w:tc>
          <w:tcPr>
            <w:tcW w:w="5046" w:type="dxa"/>
            <w:vAlign w:val="center"/>
            <w:textDirection w:val="lrTb"/>
            <w:noWrap w:val="false"/>
          </w:tcPr>
          <w:p>
            <w:pPr>
              <w:pStyle w:val="960"/>
              <w:rPr>
                <w:rFonts w:hint="eastAsia" w:ascii="仿宋" w:hAnsi="仿宋" w:eastAsia="仿宋" w:cs="仿宋"/>
                <w:szCs w:val="21"/>
              </w:rPr>
            </w:pPr>
            <w:r/>
            <w:bookmarkStart w:id="80" w:name="OLE_LINK45"/>
            <w:r>
              <w:rPr>
                <w:rFonts w:hint="eastAsia" w:ascii="仿宋" w:hAnsi="仿宋" w:eastAsia="仿宋"/>
              </w:rPr>
              <w:t xml:space="preserve">根据供应商提供的培训方案进行评审：包含但不限于①内部培训②法院端培训③</w:t>
            </w:r>
            <w:bookmarkStart w:id="81" w:name="_Toc144292927"/>
            <w:r>
              <w:rPr>
                <w:rFonts w:hint="eastAsia" w:ascii="仿宋" w:hAnsi="仿宋" w:eastAsia="仿宋"/>
              </w:rPr>
              <w:t xml:space="preserve">员工培训管理制度</w:t>
            </w:r>
            <w:bookmarkEnd w:id="81"/>
            <w:r>
              <w:rPr>
                <w:rFonts w:hint="eastAsia" w:ascii="仿宋" w:hAnsi="仿宋" w:eastAsia="仿宋"/>
              </w:rPr>
              <w:t xml:space="preserve">；</w:t>
            </w:r>
            <w:r>
              <w:rPr>
                <w:rFonts w:hint="eastAsia" w:ascii="仿宋" w:hAnsi="仿宋" w:eastAsia="仿宋" w:cs="仿宋"/>
              </w:rPr>
              <w:t xml:space="preserve">上述方案进行综合评议，</w:t>
            </w:r>
            <w:r>
              <w:rPr>
                <w:rFonts w:hint="eastAsia" w:ascii="仿宋" w:hAnsi="仿宋" w:eastAsia="仿宋"/>
              </w:rPr>
              <w:t xml:space="preserve">方案详尽、精细，科学合理，操作性强，得</w:t>
            </w:r>
            <w:r>
              <w:rPr>
                <w:rFonts w:hint="eastAsia" w:ascii="仿宋" w:hAnsi="仿宋" w:eastAsia="仿宋"/>
              </w:rPr>
              <w:t xml:space="preserve">4</w:t>
            </w:r>
            <w:r>
              <w:rPr>
                <w:rFonts w:hint="eastAsia" w:ascii="仿宋" w:hAnsi="仿宋" w:eastAsia="仿宋"/>
              </w:rPr>
              <w:t xml:space="preserve">分；方案较为完整、细致，基本符合项目需求，得2分；方案全面性、细致性、合理性欠缺、有瑕疵的，得1分；未提供的不得分</w:t>
            </w:r>
            <w:r>
              <w:rPr>
                <w:rFonts w:hint="eastAsia" w:ascii="仿宋" w:hAnsi="仿宋" w:eastAsia="仿宋"/>
              </w:rPr>
              <w:t xml:space="preserve">。</w:t>
            </w:r>
            <w:bookmarkEnd w:id="80"/>
            <w:r>
              <w:rPr>
                <w:rFonts w:hint="eastAsia" w:ascii="仿宋" w:hAnsi="仿宋" w:eastAsia="仿宋" w:cs="仿宋"/>
                <w:szCs w:val="21"/>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rPr>
                <w:rFonts w:hint="eastAsia" w:ascii="仿宋" w:hAnsi="仿宋" w:eastAsia="仿宋" w:cs="仿宋"/>
                <w:szCs w:val="21"/>
              </w:rPr>
            </w:r>
            <w:r/>
          </w:p>
        </w:tc>
        <w:tc>
          <w:tcPr>
            <w:tcW w:w="1347" w:type="dxa"/>
            <w:vAlign w:val="center"/>
            <w:textDirection w:val="lrTb"/>
            <w:noWrap w:val="false"/>
          </w:tcPr>
          <w:p>
            <w:pPr>
              <w:pStyle w:val="960"/>
              <w:ind w:firstLine="105"/>
              <w:rPr>
                <w:rFonts w:hint="eastAsia" w:ascii="仿宋" w:hAnsi="仿宋" w:eastAsia="仿宋" w:cs="仿宋"/>
                <w:szCs w:val="21"/>
              </w:rPr>
            </w:pPr>
            <w:r>
              <w:rPr>
                <w:rFonts w:hint="eastAsia" w:ascii="仿宋" w:hAnsi="仿宋" w:eastAsia="仿宋"/>
              </w:rPr>
              <w:t xml:space="preserve">人力资源保障措施（</w:t>
            </w:r>
            <w:r>
              <w:rPr>
                <w:rFonts w:hint="eastAsia" w:ascii="仿宋" w:hAnsi="仿宋" w:eastAsia="仿宋"/>
              </w:rPr>
              <w:t xml:space="preserve">4</w:t>
            </w:r>
            <w:r>
              <w:rPr>
                <w:rFonts w:hint="eastAsia" w:ascii="仿宋" w:hAnsi="仿宋" w:eastAsia="仿宋"/>
              </w:rPr>
              <w:t xml:space="preserve">分）</w:t>
            </w:r>
            <w:r>
              <w:rPr>
                <w:rFonts w:hint="eastAsia" w:ascii="仿宋" w:hAnsi="仿宋" w:eastAsia="仿宋" w:cs="仿宋"/>
                <w:szCs w:val="21"/>
              </w:rPr>
            </w:r>
            <w:r/>
          </w:p>
        </w:tc>
        <w:tc>
          <w:tcPr>
            <w:tcW w:w="5046" w:type="dxa"/>
            <w:vAlign w:val="center"/>
            <w:textDirection w:val="lrTb"/>
            <w:noWrap w:val="false"/>
          </w:tcPr>
          <w:p>
            <w:pPr>
              <w:pStyle w:val="960"/>
              <w:rPr>
                <w:rFonts w:hint="eastAsia" w:ascii="仿宋" w:hAnsi="仿宋" w:eastAsia="仿宋" w:cs="仿宋"/>
                <w:szCs w:val="21"/>
              </w:rPr>
            </w:pPr>
            <w:r>
              <w:rPr>
                <w:rFonts w:hint="eastAsia" w:ascii="仿宋" w:hAnsi="仿宋" w:eastAsia="仿宋"/>
              </w:rPr>
              <w:t xml:space="preserve">根据供应商提供的人力资源保障措施方案进行评审：包含但不限于①员工入离职管理制度②薪酬制度规范③员工晋升机制④员工奖惩制度⑤绩效管理办法；</w:t>
            </w:r>
            <w:r>
              <w:rPr>
                <w:rFonts w:hint="eastAsia" w:ascii="仿宋" w:hAnsi="仿宋" w:eastAsia="仿宋" w:cs="仿宋"/>
              </w:rPr>
              <w:t xml:space="preserve">上述方案进行综合评议，</w:t>
            </w:r>
            <w:r>
              <w:rPr>
                <w:rFonts w:hint="eastAsia" w:ascii="仿宋" w:hAnsi="仿宋" w:eastAsia="仿宋"/>
              </w:rPr>
              <w:t xml:space="preserve">方案详尽、精细，科学合理，操作性强，得4分；方案较为完整、细致，基本符合项目需求，得2分；方案全面性、细致性、合理性欠缺、有瑕疵的，得1分；未提供的不得分。</w:t>
            </w:r>
            <w:r>
              <w:rPr>
                <w:rFonts w:hint="eastAsia" w:ascii="仿宋" w:hAnsi="仿宋" w:eastAsia="仿宋" w:cs="仿宋"/>
                <w:szCs w:val="21"/>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rPr>
                <w:rFonts w:hint="eastAsia" w:ascii="仿宋" w:hAnsi="仿宋" w:eastAsia="仿宋" w:cs="仿宋"/>
                <w:szCs w:val="21"/>
              </w:rPr>
            </w:r>
            <w:r/>
          </w:p>
        </w:tc>
        <w:tc>
          <w:tcPr>
            <w:tcW w:w="1347" w:type="dxa"/>
            <w:vAlign w:val="center"/>
            <w:textDirection w:val="lrTb"/>
            <w:noWrap w:val="false"/>
          </w:tcPr>
          <w:p>
            <w:pPr>
              <w:pStyle w:val="960"/>
              <w:ind w:firstLine="105"/>
              <w:rPr>
                <w:rFonts w:hint="eastAsia" w:ascii="仿宋" w:hAnsi="仿宋" w:eastAsia="仿宋" w:cs="仿宋"/>
                <w:szCs w:val="21"/>
              </w:rPr>
            </w:pPr>
            <w:r>
              <w:rPr>
                <w:rFonts w:hint="eastAsia" w:ascii="仿宋" w:hAnsi="仿宋" w:eastAsia="仿宋"/>
              </w:rPr>
              <w:t xml:space="preserve">应急情况处理（4分）</w:t>
            </w:r>
            <w:r>
              <w:rPr>
                <w:rFonts w:hint="eastAsia" w:ascii="仿宋" w:hAnsi="仿宋" w:eastAsia="仿宋" w:cs="仿宋"/>
                <w:szCs w:val="21"/>
              </w:rPr>
            </w:r>
            <w:r/>
          </w:p>
        </w:tc>
        <w:tc>
          <w:tcPr>
            <w:tcW w:w="5046" w:type="dxa"/>
            <w:vAlign w:val="center"/>
            <w:textDirection w:val="lrTb"/>
            <w:noWrap w:val="false"/>
          </w:tcPr>
          <w:p>
            <w:pPr>
              <w:pStyle w:val="960"/>
              <w:rPr>
                <w:rFonts w:ascii="仿宋" w:hAnsi="仿宋" w:eastAsia="仿宋" w:cs="仿宋"/>
              </w:rPr>
            </w:pPr>
            <w:r>
              <w:rPr>
                <w:rFonts w:hint="eastAsia" w:ascii="仿宋" w:hAnsi="仿宋" w:eastAsia="仿宋"/>
              </w:rPr>
              <w:t xml:space="preserve">根据供应商提供的应急情况处理方案进行评审：包含但不限于①应急事项的处理流程和处理方法②日常预防机制；</w:t>
            </w:r>
            <w:r>
              <w:rPr>
                <w:rFonts w:hint="eastAsia" w:ascii="仿宋" w:hAnsi="仿宋" w:eastAsia="仿宋" w:cs="仿宋"/>
              </w:rPr>
              <w:t xml:space="preserve">上述方案进行综合评议，</w:t>
            </w:r>
            <w:r>
              <w:rPr>
                <w:rFonts w:ascii="仿宋" w:hAnsi="仿宋" w:eastAsia="仿宋" w:cs="仿宋"/>
              </w:rPr>
            </w:r>
            <w:r/>
          </w:p>
          <w:p>
            <w:pPr>
              <w:pStyle w:val="960"/>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t xml:space="preserve">有应急</w:t>
            </w:r>
            <w:r>
              <w:rPr>
                <w:rFonts w:hint="eastAsia" w:ascii="仿宋" w:hAnsi="仿宋" w:eastAsia="仿宋" w:cs="仿宋"/>
              </w:rPr>
              <w:t xml:space="preserve">响应优势，有应急组织及指导书，各类重大活动、突发事件应急预案健全且符合项目需求得 </w:t>
            </w:r>
            <w:r>
              <w:rPr>
                <w:rFonts w:hint="eastAsia" w:ascii="仿宋" w:hAnsi="仿宋" w:eastAsia="仿宋" w:cs="仿宋"/>
              </w:rPr>
              <w:t xml:space="preserve">4</w:t>
            </w:r>
            <w:r>
              <w:rPr>
                <w:rFonts w:hint="eastAsia" w:ascii="仿宋" w:hAnsi="仿宋" w:eastAsia="仿宋" w:cs="仿宋"/>
              </w:rPr>
              <w:t xml:space="preserve"> 分； </w:t>
            </w:r>
            <w:r/>
          </w:p>
          <w:p>
            <w:pPr>
              <w:pStyle w:val="960"/>
              <w:rPr>
                <w:rFonts w:hint="eastAsia" w:ascii="仿宋" w:hAnsi="仿宋" w:eastAsia="仿宋" w:cs="仿宋"/>
              </w:rPr>
            </w:pPr>
            <w:r>
              <w:rPr>
                <w:rFonts w:hint="eastAsia" w:ascii="仿宋" w:hAnsi="仿宋" w:eastAsia="仿宋" w:cs="仿宋"/>
              </w:rPr>
              <w:t xml:space="preserve">（2）应急响应优势不明显，应急组织及指导书基本健全，各类重大活动、突发事件应急预案基本健全且基本符合项目需求得 </w:t>
            </w:r>
            <w:r>
              <w:rPr>
                <w:rFonts w:hint="eastAsia" w:ascii="仿宋" w:hAnsi="仿宋" w:eastAsia="仿宋" w:cs="仿宋"/>
              </w:rPr>
              <w:t xml:space="preserve">2</w:t>
            </w:r>
            <w:r>
              <w:rPr>
                <w:rFonts w:hint="eastAsia" w:ascii="仿宋" w:hAnsi="仿宋" w:eastAsia="仿宋" w:cs="仿宋"/>
              </w:rPr>
              <w:t xml:space="preserve"> 分； </w:t>
            </w:r>
            <w:r/>
          </w:p>
          <w:p>
            <w:pPr>
              <w:pStyle w:val="960"/>
              <w:rPr>
                <w:rFonts w:hint="eastAsia" w:ascii="仿宋" w:hAnsi="仿宋" w:eastAsia="仿宋" w:cs="仿宋"/>
              </w:rPr>
            </w:pPr>
            <w:r>
              <w:rPr>
                <w:rFonts w:hint="eastAsia" w:ascii="仿宋" w:hAnsi="仿宋" w:eastAsia="仿宋" w:cs="仿宋"/>
              </w:rPr>
              <w:t xml:space="preserve">（3）无应急响应优势，应急组织及指导书不健全，各类重大活动、突发事件应急预案不健全得 </w:t>
            </w:r>
            <w:r>
              <w:rPr>
                <w:rFonts w:hint="eastAsia" w:ascii="仿宋" w:hAnsi="仿宋" w:eastAsia="仿宋" w:cs="仿宋"/>
              </w:rPr>
              <w:t xml:space="preserve">1</w:t>
            </w:r>
            <w:r>
              <w:rPr>
                <w:rFonts w:hint="eastAsia" w:ascii="仿宋" w:hAnsi="仿宋" w:eastAsia="仿宋" w:cs="仿宋"/>
              </w:rPr>
              <w:t xml:space="preserve">分。 </w:t>
            </w:r>
            <w:r/>
          </w:p>
          <w:p>
            <w:pPr>
              <w:pStyle w:val="960"/>
              <w:rPr>
                <w:rFonts w:hint="eastAsia" w:ascii="仿宋" w:hAnsi="仿宋" w:eastAsia="仿宋" w:cs="仿宋"/>
                <w:szCs w:val="21"/>
              </w:rPr>
            </w:pPr>
            <w:r>
              <w:rPr>
                <w:rFonts w:hint="eastAsia" w:ascii="仿宋" w:hAnsi="仿宋" w:eastAsia="仿宋" w:cs="仿宋"/>
              </w:rPr>
              <w:t xml:space="preserve">（4）未提供的不得分。</w:t>
            </w:r>
            <w:r>
              <w:rPr>
                <w:rFonts w:hint="eastAsia" w:ascii="仿宋" w:hAnsi="仿宋" w:eastAsia="仿宋"/>
              </w:rPr>
              <w:t xml:space="preserve"> </w:t>
            </w:r>
            <w:r>
              <w:rPr>
                <w:rFonts w:hint="eastAsia" w:ascii="仿宋" w:hAnsi="仿宋" w:eastAsia="仿宋" w:cs="仿宋"/>
                <w:szCs w:val="21"/>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rPr>
                <w:rFonts w:hint="eastAsia" w:ascii="仿宋" w:hAnsi="仿宋" w:eastAsia="仿宋" w:cs="仿宋"/>
                <w:szCs w:val="21"/>
              </w:rPr>
            </w:r>
            <w:r/>
          </w:p>
        </w:tc>
        <w:tc>
          <w:tcPr>
            <w:tcW w:w="1347" w:type="dxa"/>
            <w:vAlign w:val="center"/>
            <w:textDirection w:val="lrTb"/>
            <w:noWrap w:val="false"/>
          </w:tcPr>
          <w:p>
            <w:pPr>
              <w:pStyle w:val="960"/>
              <w:ind w:firstLine="105"/>
              <w:rPr>
                <w:rFonts w:hint="eastAsia" w:ascii="仿宋" w:hAnsi="仿宋" w:eastAsia="仿宋" w:cs="仿宋"/>
                <w:szCs w:val="21"/>
              </w:rPr>
            </w:pPr>
            <w:r>
              <w:rPr>
                <w:rFonts w:ascii="仿宋" w:hAnsi="仿宋" w:eastAsia="仿宋"/>
              </w:rPr>
              <w:t xml:space="preserve">安全保密方案</w:t>
            </w:r>
            <w:r>
              <w:rPr>
                <w:rFonts w:hint="eastAsia" w:ascii="仿宋" w:hAnsi="仿宋" w:eastAsia="仿宋"/>
              </w:rPr>
              <w:t xml:space="preserve">（</w:t>
            </w:r>
            <w:r>
              <w:rPr>
                <w:rFonts w:hint="eastAsia" w:ascii="仿宋" w:hAnsi="仿宋" w:eastAsia="仿宋"/>
              </w:rPr>
              <w:t xml:space="preserve">4</w:t>
            </w:r>
            <w:r>
              <w:rPr>
                <w:rFonts w:hint="eastAsia" w:ascii="仿宋" w:hAnsi="仿宋" w:eastAsia="仿宋"/>
              </w:rPr>
              <w:t xml:space="preserve">分）</w:t>
            </w:r>
            <w:r>
              <w:rPr>
                <w:rFonts w:hint="eastAsia" w:ascii="仿宋" w:hAnsi="仿宋" w:eastAsia="仿宋" w:cs="仿宋"/>
                <w:szCs w:val="21"/>
              </w:rPr>
            </w:r>
            <w:r/>
          </w:p>
        </w:tc>
        <w:tc>
          <w:tcPr>
            <w:tcW w:w="5046" w:type="dxa"/>
            <w:vAlign w:val="center"/>
            <w:textDirection w:val="lrTb"/>
            <w:noWrap w:val="false"/>
          </w:tcPr>
          <w:p>
            <w:pPr>
              <w:pStyle w:val="960"/>
              <w:rPr>
                <w:rFonts w:hint="eastAsia" w:ascii="仿宋" w:hAnsi="仿宋" w:eastAsia="仿宋" w:cs="仿宋"/>
                <w:szCs w:val="21"/>
              </w:rPr>
            </w:pPr>
            <w:r/>
            <w:bookmarkStart w:id="82" w:name="OLE_LINK17"/>
            <w:r>
              <w:rPr>
                <w:rFonts w:hint="eastAsia" w:ascii="仿宋" w:hAnsi="仿宋" w:eastAsia="仿宋"/>
              </w:rPr>
              <w:t xml:space="preserve">根据供应商提供的</w:t>
            </w:r>
            <w:r>
              <w:rPr>
                <w:rFonts w:ascii="仿宋" w:hAnsi="仿宋" w:eastAsia="仿宋"/>
              </w:rPr>
              <w:t xml:space="preserve">安全保密方案</w:t>
            </w:r>
            <w:r>
              <w:rPr>
                <w:rFonts w:hint="eastAsia" w:ascii="仿宋" w:hAnsi="仿宋" w:eastAsia="仿宋"/>
              </w:rPr>
              <w:t xml:space="preserve">进行评审：包含但不限于①保密安全管理制度②保密安全管理规范③保密安全管理措施；</w:t>
            </w:r>
            <w:r>
              <w:rPr>
                <w:rFonts w:hint="eastAsia" w:ascii="仿宋" w:hAnsi="仿宋" w:eastAsia="仿宋" w:cs="仿宋"/>
              </w:rPr>
              <w:t xml:space="preserve">上述方案进行综合评议，</w:t>
            </w:r>
            <w:r>
              <w:rPr>
                <w:rFonts w:hint="eastAsia" w:ascii="仿宋" w:hAnsi="仿宋" w:eastAsia="仿宋"/>
              </w:rPr>
              <w:t xml:space="preserve">方案详尽、精细，科</w:t>
            </w:r>
            <w:r>
              <w:rPr>
                <w:rFonts w:hint="eastAsia" w:ascii="仿宋" w:hAnsi="仿宋" w:eastAsia="仿宋"/>
              </w:rPr>
              <w:t xml:space="preserve">学合理，操作性强，得</w:t>
            </w:r>
            <w:r>
              <w:rPr>
                <w:rFonts w:hint="eastAsia" w:ascii="仿宋" w:hAnsi="仿宋" w:eastAsia="仿宋"/>
              </w:rPr>
              <w:t xml:space="preserve">4</w:t>
            </w:r>
            <w:r>
              <w:rPr>
                <w:rFonts w:hint="eastAsia" w:ascii="仿宋" w:hAnsi="仿宋" w:eastAsia="仿宋"/>
              </w:rPr>
              <w:t xml:space="preserve">分；方案较为完整、细致，基本符合项目需求，得2分；方案全面性、细致性、合理性欠缺、有瑕疵的，得1分；未提供的不得分。</w:t>
            </w:r>
            <w:bookmarkEnd w:id="82"/>
            <w:r>
              <w:rPr>
                <w:rFonts w:hint="eastAsia" w:ascii="仿宋" w:hAnsi="仿宋" w:eastAsia="仿宋" w:cs="仿宋"/>
                <w:szCs w:val="21"/>
              </w:rPr>
            </w:r>
            <w:r/>
          </w:p>
        </w:tc>
      </w:tr>
      <w:tr>
        <w:trPr>
          <w:cantSplit/>
          <w:trHeight w:val="535"/>
        </w:trPr>
        <w:tc>
          <w:tcPr>
            <w:tcW w:w="1562" w:type="dxa"/>
            <w:vAlign w:val="center"/>
            <w:vMerge w:val="restart"/>
            <w:textDirection w:val="lrTb"/>
            <w:noWrap w:val="false"/>
          </w:tcPr>
          <w:p>
            <w:pPr>
              <w:pStyle w:val="960"/>
              <w:rPr>
                <w:rFonts w:hint="eastAsia" w:ascii="仿宋" w:hAnsi="仿宋" w:eastAsia="仿宋" w:cs="仿宋"/>
                <w:szCs w:val="21"/>
              </w:rPr>
            </w:pPr>
            <w:r>
              <w:rPr>
                <w:rFonts w:hint="eastAsia" w:ascii="仿宋" w:hAnsi="仿宋" w:eastAsia="仿宋" w:cs="仿宋"/>
                <w:szCs w:val="21"/>
              </w:rPr>
              <w:t xml:space="preserve">商务部分（</w:t>
            </w:r>
            <w:r>
              <w:rPr>
                <w:rFonts w:hint="eastAsia" w:ascii="仿宋" w:hAnsi="仿宋" w:eastAsia="仿宋" w:cs="仿宋"/>
                <w:szCs w:val="21"/>
              </w:rPr>
              <w:t xml:space="preserve">16</w:t>
            </w:r>
            <w:r>
              <w:rPr>
                <w:rFonts w:hint="eastAsia" w:ascii="仿宋" w:hAnsi="仿宋" w:eastAsia="仿宋" w:cs="仿宋"/>
                <w:szCs w:val="21"/>
              </w:rPr>
              <w:t xml:space="preserve">分）</w:t>
            </w:r>
            <w:r/>
          </w:p>
        </w:tc>
        <w:tc>
          <w:tcPr>
            <w:tcW w:w="1347" w:type="dxa"/>
            <w:vAlign w:val="center"/>
            <w:textDirection w:val="lrTb"/>
            <w:noWrap w:val="false"/>
          </w:tcPr>
          <w:p>
            <w:pPr>
              <w:pStyle w:val="960"/>
              <w:ind w:firstLine="315"/>
              <w:rPr>
                <w:rFonts w:ascii="仿宋" w:hAnsi="仿宋" w:eastAsia="仿宋"/>
              </w:rPr>
            </w:pPr>
            <w:r/>
            <w:bookmarkStart w:id="83" w:name="OLE_LINK40"/>
            <w:r>
              <w:rPr>
                <w:rFonts w:hint="eastAsia" w:ascii="仿宋" w:hAnsi="仿宋" w:eastAsia="仿宋"/>
              </w:rPr>
              <w:t xml:space="preserve">业绩 </w:t>
            </w:r>
            <w:r>
              <w:rPr>
                <w:rFonts w:ascii="仿宋" w:hAnsi="仿宋" w:eastAsia="仿宋"/>
              </w:rPr>
            </w:r>
            <w:r/>
          </w:p>
          <w:p>
            <w:pPr>
              <w:pStyle w:val="960"/>
              <w:ind w:firstLine="315"/>
              <w:rPr>
                <w:rFonts w:hint="eastAsia" w:ascii="仿宋" w:hAnsi="仿宋" w:eastAsia="仿宋"/>
              </w:rPr>
            </w:pPr>
            <w:r>
              <w:rPr>
                <w:rFonts w:hint="eastAsia" w:ascii="仿宋" w:hAnsi="仿宋" w:eastAsia="仿宋"/>
              </w:rPr>
              <w:t xml:space="preserve">（</w:t>
            </w:r>
            <w:r>
              <w:rPr>
                <w:rFonts w:hint="eastAsia" w:ascii="仿宋" w:hAnsi="仿宋" w:eastAsia="仿宋"/>
              </w:rPr>
              <w:t xml:space="preserve">6</w:t>
            </w:r>
            <w:r>
              <w:rPr>
                <w:rFonts w:hint="eastAsia" w:ascii="仿宋" w:hAnsi="仿宋" w:eastAsia="仿宋"/>
              </w:rPr>
              <w:t xml:space="preserve">分）</w:t>
            </w:r>
            <w:bookmarkEnd w:id="83"/>
            <w:r>
              <w:rPr>
                <w:rFonts w:hint="eastAsia" w:ascii="仿宋" w:hAnsi="仿宋" w:eastAsia="仿宋"/>
              </w:rPr>
            </w:r>
            <w:r/>
          </w:p>
        </w:tc>
        <w:tc>
          <w:tcPr>
            <w:tcW w:w="5046" w:type="dxa"/>
            <w:vAlign w:val="center"/>
            <w:textDirection w:val="lrTb"/>
            <w:noWrap w:val="false"/>
          </w:tcPr>
          <w:p>
            <w:pPr>
              <w:pStyle w:val="960"/>
              <w:rPr>
                <w:rFonts w:ascii="仿宋" w:hAnsi="仿宋" w:eastAsia="仿宋"/>
              </w:rPr>
            </w:pPr>
            <w:r>
              <w:rPr>
                <w:rFonts w:hint="eastAsia" w:ascii="仿宋" w:hAnsi="仿宋" w:eastAsia="仿宋"/>
              </w:rPr>
              <w:t xml:space="preserve">根据</w:t>
            </w:r>
            <w:r>
              <w:rPr>
                <w:rFonts w:hint="eastAsia" w:ascii="仿宋" w:hAnsi="仿宋" w:eastAsia="仿宋"/>
              </w:rPr>
              <w:t xml:space="preserve">投标供应商2022年1月至今</w:t>
            </w:r>
            <w:r>
              <w:rPr>
                <w:rFonts w:hint="eastAsia" w:ascii="仿宋" w:hAnsi="仿宋" w:eastAsia="仿宋"/>
              </w:rPr>
              <w:t xml:space="preserve">提供的司法辅助或审判辅助服务类似业绩合同的，每个得</w:t>
            </w:r>
            <w:r>
              <w:rPr>
                <w:rFonts w:hint="eastAsia" w:ascii="仿宋" w:hAnsi="仿宋" w:eastAsia="仿宋"/>
              </w:rPr>
              <w:t xml:space="preserve">2</w:t>
            </w:r>
            <w:r>
              <w:rPr>
                <w:rFonts w:hint="eastAsia" w:ascii="仿宋" w:hAnsi="仿宋" w:eastAsia="仿宋"/>
              </w:rPr>
              <w:t xml:space="preserve">分，最高得</w:t>
            </w:r>
            <w:r>
              <w:rPr>
                <w:rFonts w:hint="eastAsia" w:ascii="仿宋" w:hAnsi="仿宋" w:eastAsia="仿宋"/>
              </w:rPr>
              <w:t xml:space="preserve">6</w:t>
            </w:r>
            <w:r>
              <w:rPr>
                <w:rFonts w:hint="eastAsia" w:ascii="仿宋" w:hAnsi="仿宋" w:eastAsia="仿宋"/>
              </w:rPr>
              <w:t xml:space="preserve">分。</w:t>
            </w:r>
            <w:r>
              <w:rPr>
                <w:rFonts w:ascii="仿宋" w:hAnsi="仿宋" w:eastAsia="仿宋"/>
              </w:rPr>
            </w:r>
            <w:r/>
          </w:p>
          <w:p>
            <w:pPr>
              <w:pStyle w:val="960"/>
              <w:rPr>
                <w:rFonts w:hint="eastAsia" w:ascii="仿宋" w:hAnsi="仿宋" w:eastAsia="仿宋"/>
                <w:b/>
              </w:rPr>
            </w:pPr>
            <w:r>
              <w:rPr>
                <w:rFonts w:hint="eastAsia" w:ascii="仿宋" w:hAnsi="仿宋" w:eastAsia="仿宋"/>
                <w:b/>
              </w:rPr>
              <w:t xml:space="preserve">注：须提供以上相关业绩的合同扫描件，否则不得分；</w:t>
            </w:r>
            <w:r>
              <w:rPr>
                <w:rFonts w:hint="eastAsia" w:ascii="仿宋" w:hAnsi="仿宋" w:eastAsia="仿宋"/>
                <w:b/>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bookmarkStart w:id="84" w:name="OLE_LINK25"/>
            <w:r/>
            <w:bookmarkStart w:id="85" w:name="OLE_LINK26"/>
            <w:r/>
            <w:bookmarkStart w:id="86" w:name="_Hlk216861648"/>
            <w:r/>
            <w:bookmarkStart w:id="87" w:name="OLE_LINK47"/>
            <w:r>
              <w:rPr>
                <w:rFonts w:hint="eastAsia" w:ascii="仿宋" w:hAnsi="仿宋" w:eastAsia="仿宋" w:cs="仿宋"/>
                <w:szCs w:val="21"/>
              </w:rPr>
            </w:r>
            <w:r/>
          </w:p>
        </w:tc>
        <w:tc>
          <w:tcPr>
            <w:tcW w:w="1347" w:type="dxa"/>
            <w:vAlign w:val="center"/>
            <w:vMerge w:val="restart"/>
            <w:textDirection w:val="lrTb"/>
            <w:noWrap w:val="false"/>
          </w:tcPr>
          <w:p>
            <w:pPr>
              <w:pStyle w:val="960"/>
              <w:ind w:firstLine="105"/>
              <w:rPr>
                <w:rFonts w:hint="eastAsia" w:ascii="仿宋" w:hAnsi="仿宋" w:eastAsia="仿宋"/>
              </w:rPr>
            </w:pPr>
            <w:r/>
            <w:bookmarkStart w:id="88" w:name="OLE_LINK24"/>
            <w:r>
              <w:rPr>
                <w:rFonts w:hint="eastAsia" w:ascii="仿宋" w:hAnsi="仿宋" w:eastAsia="仿宋"/>
              </w:rPr>
              <w:t xml:space="preserve">拟派项目经理和现场服务人员能力（</w:t>
            </w:r>
            <w:r>
              <w:rPr>
                <w:rFonts w:hint="eastAsia" w:ascii="仿宋" w:hAnsi="仿宋" w:eastAsia="仿宋"/>
              </w:rPr>
              <w:t xml:space="preserve">8</w:t>
            </w:r>
            <w:r>
              <w:rPr>
                <w:rFonts w:hint="eastAsia" w:ascii="仿宋" w:hAnsi="仿宋" w:eastAsia="仿宋"/>
              </w:rPr>
              <w:t xml:space="preserve">分）</w:t>
            </w:r>
            <w:bookmarkEnd w:id="88"/>
            <w:r>
              <w:rPr>
                <w:rFonts w:hint="eastAsia" w:ascii="仿宋" w:hAnsi="仿宋" w:eastAsia="仿宋"/>
              </w:rPr>
            </w:r>
            <w:r/>
          </w:p>
        </w:tc>
        <w:tc>
          <w:tcPr>
            <w:tcW w:w="5046" w:type="dxa"/>
            <w:vAlign w:val="center"/>
            <w:textDirection w:val="lrTb"/>
            <w:noWrap w:val="false"/>
          </w:tcPr>
          <w:p>
            <w:pPr>
              <w:pStyle w:val="960"/>
              <w:jc w:val="left"/>
              <w:rPr>
                <w:rFonts w:hint="eastAsia" w:ascii="仿宋" w:hAnsi="仿宋" w:eastAsia="仿宋"/>
              </w:rPr>
            </w:pPr>
            <w:r>
              <w:rPr>
                <w:rFonts w:hint="eastAsia" w:ascii="仿宋" w:hAnsi="仿宋" w:eastAsia="仿宋"/>
              </w:rPr>
              <w:t xml:space="preserve">1、为满足项目实际需要，拟投入本项目的项目经理（仅限一人）资质要求如下：</w:t>
            </w:r>
            <w:r/>
          </w:p>
          <w:p>
            <w:pPr>
              <w:pStyle w:val="960"/>
              <w:jc w:val="left"/>
              <w:rPr>
                <w:rFonts w:hint="eastAsia" w:ascii="仿宋" w:hAnsi="仿宋" w:eastAsia="仿宋"/>
              </w:rPr>
            </w:pPr>
            <w:r>
              <w:rPr>
                <w:rFonts w:hint="eastAsia" w:ascii="仿宋" w:hAnsi="仿宋" w:eastAsia="仿宋"/>
              </w:rPr>
              <w:t xml:space="preserve">（1）具有中级及以上档案专业职称的得</w:t>
            </w:r>
            <w:r>
              <w:rPr>
                <w:rFonts w:hint="eastAsia" w:ascii="仿宋" w:hAnsi="仿宋" w:eastAsia="仿宋"/>
              </w:rPr>
              <w:t xml:space="preserve">1</w:t>
            </w:r>
            <w:r>
              <w:rPr>
                <w:rFonts w:ascii="仿宋" w:hAnsi="仿宋" w:eastAsia="仿宋"/>
              </w:rPr>
              <w:t xml:space="preserve">分，取得初级档案专业职称</w:t>
            </w:r>
            <w:r>
              <w:rPr>
                <w:rFonts w:ascii="仿宋" w:hAnsi="仿宋" w:eastAsia="仿宋"/>
              </w:rPr>
              <w:t xml:space="preserve">的得</w:t>
            </w:r>
            <w:r>
              <w:rPr>
                <w:rFonts w:hint="eastAsia" w:ascii="仿宋" w:hAnsi="仿宋" w:eastAsia="仿宋"/>
              </w:rPr>
              <w:t xml:space="preserve">0.5</w:t>
            </w:r>
            <w:r>
              <w:rPr>
                <w:rFonts w:ascii="仿宋" w:hAnsi="仿宋" w:eastAsia="仿宋"/>
              </w:rPr>
              <w:t xml:space="preserve">分。</w:t>
            </w:r>
            <w:r>
              <w:rPr>
                <w:rFonts w:hint="eastAsia" w:ascii="仿宋" w:hAnsi="仿宋" w:eastAsia="仿宋"/>
              </w:rPr>
            </w:r>
            <w:r/>
          </w:p>
          <w:p>
            <w:pPr>
              <w:pStyle w:val="960"/>
              <w:jc w:val="left"/>
              <w:rPr>
                <w:rFonts w:hint="eastAsia" w:ascii="仿宋" w:hAnsi="仿宋" w:eastAsia="仿宋"/>
              </w:rPr>
            </w:pPr>
            <w:r>
              <w:rPr>
                <w:rFonts w:hint="eastAsia" w:ascii="仿宋" w:hAnsi="仿宋" w:eastAsia="仿宋"/>
              </w:rPr>
              <w:t xml:space="preserve">（2）</w:t>
            </w:r>
            <w:r>
              <w:rPr>
                <w:rFonts w:ascii="仿宋" w:hAnsi="仿宋" w:eastAsia="仿宋"/>
              </w:rPr>
              <w:t xml:space="preserve">具有国家信息安全水平</w:t>
            </w:r>
            <w:r>
              <w:rPr>
                <w:rFonts w:hint="eastAsia" w:ascii="仿宋" w:hAnsi="仿宋" w:eastAsia="仿宋"/>
              </w:rPr>
              <w:t xml:space="preserve">认证证书</w:t>
            </w:r>
            <w:r>
              <w:rPr>
                <w:rFonts w:hint="eastAsia" w:ascii="仿宋" w:hAnsi="仿宋" w:eastAsia="仿宋"/>
              </w:rPr>
              <w:t xml:space="preserve">，得1分；</w:t>
            </w:r>
            <w:r/>
          </w:p>
          <w:p>
            <w:pPr>
              <w:pStyle w:val="960"/>
              <w:rPr>
                <w:rFonts w:hint="eastAsia" w:ascii="仿宋" w:hAnsi="仿宋" w:eastAsia="仿宋"/>
              </w:rPr>
            </w:pPr>
            <w:r>
              <w:rPr>
                <w:rFonts w:hint="eastAsia" w:ascii="仿宋" w:hAnsi="仿宋" w:eastAsia="仿宋"/>
              </w:rPr>
              <w:t xml:space="preserve">备注：项目经理需提供相关证件证明材料复印件，并提供人员在投标单位服务的</w:t>
            </w:r>
            <w:r>
              <w:rPr>
                <w:rFonts w:ascii="仿宋" w:hAnsi="仿宋" w:eastAsia="仿宋"/>
              </w:rPr>
              <w:t xml:space="preserve">在职证明</w:t>
            </w:r>
            <w:r>
              <w:rPr>
                <w:rFonts w:hint="eastAsia" w:ascii="仿宋" w:hAnsi="仿宋" w:eastAsia="仿宋"/>
              </w:rPr>
              <w:t xml:space="preserve">(近三个月内任意一个月社保证明或关联缴纳证明)，不提供者不得分。</w:t>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rPr>
                <w:rFonts w:hint="eastAsia" w:ascii="仿宋" w:hAnsi="仿宋" w:eastAsia="仿宋" w:cs="仿宋"/>
                <w:szCs w:val="21"/>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jc w:val="left"/>
              <w:rPr>
                <w:rFonts w:hint="eastAsia" w:ascii="仿宋" w:hAnsi="仿宋" w:eastAsia="仿宋"/>
              </w:rPr>
            </w:pPr>
            <w:r>
              <w:rPr>
                <w:rFonts w:hint="eastAsia" w:ascii="仿宋" w:hAnsi="仿宋" w:eastAsia="仿宋"/>
              </w:rPr>
              <w:t xml:space="preserve">2、为</w:t>
            </w:r>
            <w:r>
              <w:rPr>
                <w:rFonts w:hint="eastAsia" w:ascii="仿宋" w:hAnsi="仿宋" w:eastAsia="仿宋"/>
              </w:rPr>
              <w:t xml:space="preserve">满足项目实际需要，拟投入本项目的驻场管理人员（仅限一人）资质要求如下：</w:t>
            </w:r>
            <w:r/>
          </w:p>
          <w:p>
            <w:pPr>
              <w:pStyle w:val="960"/>
              <w:jc w:val="left"/>
              <w:rPr>
                <w:rFonts w:hint="eastAsia" w:ascii="仿宋" w:hAnsi="仿宋" w:eastAsia="仿宋"/>
              </w:rPr>
            </w:pPr>
            <w:r>
              <w:rPr>
                <w:rFonts w:hint="eastAsia" w:ascii="仿宋" w:hAnsi="仿宋" w:eastAsia="仿宋"/>
              </w:rPr>
              <w:t xml:space="preserve">（1）具有法学、计算机或人力资源专业背景，取得本科及以上学历得1分，未提供不得分。</w:t>
            </w:r>
            <w:r/>
          </w:p>
          <w:p>
            <w:pPr>
              <w:pStyle w:val="960"/>
              <w:jc w:val="left"/>
              <w:rPr>
                <w:rFonts w:ascii="仿宋" w:hAnsi="仿宋" w:eastAsia="仿宋"/>
              </w:rPr>
            </w:pPr>
            <w:r>
              <w:rPr>
                <w:rFonts w:hint="eastAsia" w:ascii="仿宋" w:hAnsi="仿宋" w:eastAsia="仿宋"/>
              </w:rPr>
              <w:t xml:space="preserve">（</w:t>
            </w:r>
            <w:r>
              <w:rPr>
                <w:rFonts w:hint="eastAsia" w:ascii="仿宋" w:hAnsi="仿宋" w:eastAsia="仿宋"/>
              </w:rPr>
              <w:t xml:space="preserve">2</w:t>
            </w:r>
            <w:r>
              <w:rPr>
                <w:rFonts w:hint="eastAsia" w:ascii="仿宋" w:hAnsi="仿宋" w:eastAsia="仿宋"/>
              </w:rPr>
              <w:t xml:space="preserve">）</w:t>
            </w:r>
            <w:bookmarkStart w:id="89" w:name="OLE_LINK41"/>
            <w:r>
              <w:rPr>
                <w:rFonts w:hint="eastAsia" w:ascii="仿宋" w:hAnsi="仿宋" w:eastAsia="仿宋"/>
              </w:rPr>
              <w:t xml:space="preserve">具有人力资源管理师证书，得1分</w:t>
            </w:r>
            <w:bookmarkEnd w:id="89"/>
            <w:r>
              <w:rPr>
                <w:rFonts w:hint="eastAsia" w:ascii="仿宋" w:hAnsi="仿宋" w:eastAsia="仿宋"/>
              </w:rPr>
              <w:t xml:space="preserve">；</w:t>
            </w:r>
            <w:r>
              <w:rPr>
                <w:rFonts w:ascii="仿宋" w:hAnsi="仿宋" w:eastAsia="仿宋"/>
              </w:rPr>
            </w:r>
            <w:r/>
          </w:p>
          <w:p>
            <w:pPr>
              <w:pStyle w:val="960"/>
              <w:jc w:val="left"/>
              <w:rPr>
                <w:rFonts w:hint="eastAsia" w:ascii="仿宋" w:hAnsi="仿宋" w:eastAsia="仿宋"/>
              </w:rPr>
            </w:pPr>
            <w:r>
              <w:rPr>
                <w:rFonts w:hint="eastAsia" w:ascii="仿宋" w:hAnsi="仿宋" w:eastAsia="仿宋"/>
              </w:rPr>
              <w:t xml:space="preserve">（3）</w:t>
            </w:r>
            <w:r>
              <w:rPr>
                <w:rFonts w:hint="eastAsia" w:ascii="仿宋" w:hAnsi="仿宋" w:eastAsia="仿宋"/>
              </w:rPr>
              <w:t xml:space="preserve">具有市级及以上档案管理部门颁发的档案人员上岗培训证书的，得1分；</w:t>
            </w:r>
            <w:r/>
          </w:p>
          <w:p>
            <w:pPr>
              <w:pStyle w:val="960"/>
              <w:rPr>
                <w:rFonts w:hint="eastAsia" w:ascii="仿宋" w:hAnsi="仿宋" w:eastAsia="仿宋"/>
              </w:rPr>
            </w:pPr>
            <w:r>
              <w:rPr>
                <w:rFonts w:hint="eastAsia" w:ascii="仿宋" w:hAnsi="仿宋" w:eastAsia="仿宋"/>
              </w:rPr>
              <w:t xml:space="preserve">备注：驻场管理人员需提供相</w:t>
            </w:r>
            <w:r>
              <w:rPr>
                <w:rFonts w:hint="eastAsia" w:ascii="仿宋" w:hAnsi="仿宋" w:eastAsia="仿宋"/>
              </w:rPr>
              <w:t xml:space="preserve">关证件证明材料复印件，并提供人员在投标单位服务的</w:t>
            </w:r>
            <w:r>
              <w:rPr>
                <w:rFonts w:ascii="仿宋" w:hAnsi="仿宋" w:eastAsia="仿宋"/>
              </w:rPr>
              <w:t xml:space="preserve">在职证明</w:t>
            </w:r>
            <w:r>
              <w:rPr>
                <w:rFonts w:hint="eastAsia" w:ascii="仿宋" w:hAnsi="仿宋" w:eastAsia="仿宋" w:cs="宋体"/>
                <w:spacing w:val="9"/>
              </w:rPr>
              <w:t xml:space="preserve">(</w:t>
            </w:r>
            <w:r>
              <w:rPr>
                <w:rFonts w:hint="eastAsia" w:ascii="仿宋" w:hAnsi="仿宋" w:eastAsia="仿宋"/>
              </w:rPr>
              <w:t xml:space="preserve">近三个月内任意一个月社保证明或关联缴纳证明</w:t>
            </w:r>
            <w:r>
              <w:rPr>
                <w:rFonts w:hint="eastAsia" w:ascii="仿宋" w:hAnsi="仿宋" w:eastAsia="仿宋" w:cs="宋体"/>
                <w:spacing w:val="6"/>
              </w:rPr>
              <w:t xml:space="preserve">)</w:t>
            </w:r>
            <w:r>
              <w:rPr>
                <w:rFonts w:hint="eastAsia" w:ascii="仿宋" w:hAnsi="仿宋" w:eastAsia="仿宋"/>
              </w:rPr>
              <w:t xml:space="preserve">，不提供者不得分。</w:t>
            </w:r>
            <w:r>
              <w:rPr>
                <w:rFonts w:hint="eastAsia" w:ascii="仿宋" w:hAnsi="仿宋" w:eastAsia="仿宋"/>
              </w:rPr>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rPr>
                <w:rFonts w:hint="eastAsia" w:ascii="仿宋" w:hAnsi="仿宋" w:eastAsia="仿宋" w:cs="仿宋"/>
                <w:szCs w:val="21"/>
              </w:rPr>
            </w:r>
            <w:r/>
          </w:p>
        </w:tc>
        <w:tc>
          <w:tcPr>
            <w:tcW w:w="1347" w:type="dxa"/>
            <w:vAlign w:val="center"/>
            <w:vMerge w:val="continue"/>
            <w:textDirection w:val="lrTb"/>
            <w:noWrap w:val="false"/>
          </w:tcPr>
          <w:p>
            <w:pPr>
              <w:pStyle w:val="960"/>
              <w:ind w:firstLine="105"/>
              <w:rPr>
                <w:rFonts w:hint="eastAsia" w:ascii="仿宋" w:hAnsi="仿宋" w:eastAsia="仿宋"/>
              </w:rPr>
            </w:pPr>
            <w:r>
              <w:rPr>
                <w:rFonts w:hint="eastAsia" w:ascii="仿宋" w:hAnsi="仿宋" w:eastAsia="仿宋"/>
              </w:rPr>
            </w:r>
            <w:r/>
          </w:p>
        </w:tc>
        <w:tc>
          <w:tcPr>
            <w:tcW w:w="5046" w:type="dxa"/>
            <w:vAlign w:val="center"/>
            <w:textDirection w:val="lrTb"/>
            <w:noWrap w:val="false"/>
          </w:tcPr>
          <w:p>
            <w:pPr>
              <w:pStyle w:val="960"/>
              <w:jc w:val="left"/>
              <w:rPr>
                <w:rFonts w:hint="eastAsia" w:ascii="仿宋" w:hAnsi="仿宋" w:eastAsia="仿宋"/>
              </w:rPr>
            </w:pPr>
            <w:r>
              <w:rPr>
                <w:rFonts w:hint="eastAsia" w:ascii="仿宋" w:hAnsi="仿宋" w:eastAsia="仿宋"/>
              </w:rPr>
              <w:t xml:space="preserve">3、为满足项目实际需要，拟投入本项目的驻场服务人员资质要求如下：</w:t>
            </w:r>
            <w:r/>
          </w:p>
          <w:p>
            <w:pPr>
              <w:pStyle w:val="960"/>
              <w:jc w:val="left"/>
              <w:rPr>
                <w:rFonts w:hint="eastAsia" w:ascii="仿宋" w:hAnsi="仿宋" w:eastAsia="仿宋"/>
              </w:rPr>
            </w:pPr>
            <w:r>
              <w:rPr>
                <w:rFonts w:hint="eastAsia" w:ascii="仿宋" w:hAnsi="仿宋" w:eastAsia="仿宋"/>
              </w:rPr>
              <w:t xml:space="preserve">（1）</w:t>
            </w:r>
            <w:r>
              <w:rPr>
                <w:rFonts w:hint="eastAsia" w:ascii="仿宋" w:hAnsi="仿宋" w:eastAsia="仿宋"/>
              </w:rPr>
              <w:t xml:space="preserve">供应商拟投入</w:t>
            </w:r>
            <w:bookmarkStart w:id="90" w:name="OLE_LINK43"/>
            <w:r>
              <w:rPr>
                <w:rFonts w:hint="eastAsia" w:ascii="仿宋" w:hAnsi="仿宋" w:eastAsia="仿宋"/>
              </w:rPr>
              <w:t xml:space="preserve">本项目的现场服务人员</w:t>
            </w:r>
            <w:bookmarkEnd w:id="90"/>
            <w:r>
              <w:rPr>
                <w:rFonts w:hint="eastAsia" w:ascii="仿宋" w:hAnsi="仿宋" w:eastAsia="仿宋"/>
              </w:rPr>
              <w:t xml:space="preserve">需同时具有档案专业助理馆员（或以上）资格证书和国家保密机关颁发的保密教育培训证书，每提供一名得1</w:t>
            </w:r>
            <w:r>
              <w:rPr>
                <w:rFonts w:ascii="仿宋" w:hAnsi="仿宋" w:eastAsia="仿宋"/>
              </w:rPr>
              <w:t xml:space="preserve">分，最高</w:t>
            </w:r>
            <w:r>
              <w:rPr>
                <w:rFonts w:hint="eastAsia" w:ascii="仿宋" w:hAnsi="仿宋" w:eastAsia="仿宋"/>
              </w:rPr>
              <w:t xml:space="preserve">3</w:t>
            </w:r>
            <w:r>
              <w:rPr>
                <w:rFonts w:ascii="仿宋" w:hAnsi="仿宋" w:eastAsia="仿宋"/>
              </w:rPr>
              <w:t xml:space="preserve">分，未提供不得分；</w:t>
            </w:r>
            <w:r>
              <w:rPr>
                <w:rFonts w:hint="eastAsia" w:ascii="仿宋" w:hAnsi="仿宋" w:eastAsia="仿宋"/>
              </w:rPr>
            </w:r>
            <w:r/>
          </w:p>
          <w:p>
            <w:pPr>
              <w:pStyle w:val="960"/>
              <w:rPr>
                <w:rFonts w:hint="eastAsia" w:ascii="仿宋" w:hAnsi="仿宋" w:eastAsia="仿宋"/>
              </w:rPr>
            </w:pPr>
            <w:r>
              <w:rPr>
                <w:rFonts w:hint="eastAsia" w:ascii="仿宋" w:hAnsi="仿宋" w:eastAsia="仿宋"/>
              </w:rPr>
              <w:t xml:space="preserve">备注：本项最高得</w:t>
            </w:r>
            <w:r>
              <w:rPr>
                <w:rFonts w:hint="eastAsia" w:ascii="仿宋" w:hAnsi="仿宋" w:eastAsia="仿宋"/>
              </w:rPr>
              <w:t xml:space="preserve">3</w:t>
            </w:r>
            <w:r>
              <w:rPr>
                <w:rFonts w:hint="eastAsia" w:ascii="仿宋" w:hAnsi="仿宋" w:eastAsia="仿宋"/>
              </w:rPr>
              <w:t xml:space="preserve">分，驻场服务人员需提供相关证件证明材料复印件，并提供人员在投标单位服务的</w:t>
            </w:r>
            <w:r>
              <w:rPr>
                <w:rFonts w:ascii="仿宋" w:hAnsi="仿宋" w:eastAsia="仿宋"/>
              </w:rPr>
              <w:t xml:space="preserve">在职证明</w:t>
            </w:r>
            <w:r>
              <w:rPr>
                <w:rFonts w:hint="eastAsia" w:ascii="仿宋" w:hAnsi="仿宋" w:eastAsia="仿宋" w:cs="宋体"/>
                <w:spacing w:val="9"/>
              </w:rPr>
              <w:t xml:space="preserve">(</w:t>
            </w:r>
            <w:r>
              <w:rPr>
                <w:rFonts w:hint="eastAsia" w:ascii="仿宋" w:hAnsi="仿宋" w:eastAsia="仿宋"/>
              </w:rPr>
              <w:t xml:space="preserve">近三个月内任意一个月社保证明或关联缴纳证明</w:t>
            </w:r>
            <w:r>
              <w:rPr>
                <w:rFonts w:hint="eastAsia" w:ascii="仿宋" w:hAnsi="仿宋" w:eastAsia="仿宋" w:cs="宋体"/>
                <w:spacing w:val="6"/>
              </w:rPr>
              <w:t xml:space="preserve">)</w:t>
            </w:r>
            <w:r>
              <w:rPr>
                <w:rFonts w:hint="eastAsia" w:ascii="仿宋" w:hAnsi="仿宋" w:eastAsia="仿宋"/>
              </w:rPr>
              <w:t xml:space="preserve">，不提供者</w:t>
            </w:r>
            <w:r>
              <w:rPr>
                <w:rFonts w:hint="eastAsia" w:ascii="仿宋" w:hAnsi="仿宋" w:eastAsia="仿宋"/>
              </w:rPr>
              <w:t xml:space="preserve">不得分。</w:t>
            </w:r>
            <w:r/>
          </w:p>
        </w:tc>
      </w:tr>
      <w:tr>
        <w:trPr>
          <w:cantSplit/>
          <w:trHeight w:val="535"/>
        </w:trPr>
        <w:tc>
          <w:tcPr>
            <w:tcW w:w="1562" w:type="dxa"/>
            <w:vAlign w:val="center"/>
            <w:vMerge w:val="continue"/>
            <w:textDirection w:val="lrTb"/>
            <w:noWrap w:val="false"/>
          </w:tcPr>
          <w:p>
            <w:pPr>
              <w:pStyle w:val="960"/>
              <w:rPr>
                <w:rFonts w:hint="eastAsia" w:ascii="仿宋" w:hAnsi="仿宋" w:eastAsia="仿宋" w:cs="仿宋"/>
                <w:szCs w:val="21"/>
              </w:rPr>
            </w:pPr>
            <w:r/>
            <w:bookmarkEnd w:id="84"/>
            <w:r/>
            <w:bookmarkEnd w:id="85"/>
            <w:r/>
            <w:bookmarkEnd w:id="86"/>
            <w:r/>
            <w:bookmarkEnd w:id="87"/>
            <w:r>
              <w:rPr>
                <w:rFonts w:hint="eastAsia" w:ascii="仿宋" w:hAnsi="仿宋" w:eastAsia="仿宋" w:cs="仿宋"/>
                <w:szCs w:val="21"/>
              </w:rPr>
            </w:r>
            <w:r/>
          </w:p>
        </w:tc>
        <w:tc>
          <w:tcPr>
            <w:tcW w:w="1347" w:type="dxa"/>
            <w:vAlign w:val="center"/>
            <w:textDirection w:val="lrTb"/>
            <w:noWrap w:val="false"/>
          </w:tcPr>
          <w:p>
            <w:pPr>
              <w:pStyle w:val="960"/>
              <w:ind w:firstLine="105"/>
              <w:rPr>
                <w:rFonts w:hint="eastAsia" w:ascii="仿宋" w:hAnsi="仿宋" w:eastAsia="仿宋"/>
              </w:rPr>
            </w:pPr>
            <w:r>
              <w:rPr>
                <w:rFonts w:hint="eastAsia" w:ascii="仿宋" w:hAnsi="仿宋" w:eastAsia="仿宋"/>
              </w:rPr>
              <w:t xml:space="preserve">资质证书（</w:t>
            </w:r>
            <w:r>
              <w:rPr>
                <w:rFonts w:hint="eastAsia" w:ascii="仿宋" w:hAnsi="仿宋" w:eastAsia="仿宋"/>
              </w:rPr>
              <w:t xml:space="preserve">2</w:t>
            </w:r>
            <w:r>
              <w:rPr>
                <w:rFonts w:hint="eastAsia" w:ascii="仿宋" w:hAnsi="仿宋" w:eastAsia="仿宋"/>
              </w:rPr>
              <w:t xml:space="preserve">分）</w:t>
            </w:r>
            <w:r/>
          </w:p>
        </w:tc>
        <w:tc>
          <w:tcPr>
            <w:tcW w:w="5046" w:type="dxa"/>
            <w:vAlign w:val="center"/>
            <w:textDirection w:val="lrTb"/>
            <w:noWrap w:val="false"/>
          </w:tcPr>
          <w:p>
            <w:pPr>
              <w:pStyle w:val="960"/>
              <w:jc w:val="left"/>
              <w:rPr>
                <w:rFonts w:hint="eastAsia" w:ascii="仿宋" w:hAnsi="仿宋" w:eastAsia="仿宋"/>
              </w:rPr>
            </w:pPr>
            <w:r/>
            <w:bookmarkStart w:id="91" w:name="OLE_LINK46"/>
            <w:r>
              <w:rPr>
                <w:rFonts w:hint="eastAsia" w:ascii="仿宋" w:hAnsi="仿宋" w:eastAsia="仿宋" w:cs="仿宋"/>
                <w:bCs/>
                <w:color w:val="000000"/>
                <w:szCs w:val="21"/>
              </w:rPr>
              <w:t xml:space="preserve">供应商取得保密行政管理部门颁发的乙级或以上国家秘密载体印制资质，得</w:t>
            </w:r>
            <w:r>
              <w:rPr>
                <w:rFonts w:hint="eastAsia" w:ascii="仿宋" w:hAnsi="仿宋" w:eastAsia="仿宋" w:cs="仿宋"/>
                <w:bCs/>
                <w:color w:val="000000"/>
                <w:szCs w:val="21"/>
              </w:rPr>
              <w:t xml:space="preserve">2</w:t>
            </w:r>
            <w:r>
              <w:rPr>
                <w:rFonts w:hint="eastAsia" w:ascii="仿宋" w:hAnsi="仿宋" w:eastAsia="仿宋" w:cs="仿宋"/>
                <w:bCs/>
                <w:color w:val="000000"/>
                <w:szCs w:val="21"/>
              </w:rPr>
              <w:t xml:space="preserve">分</w:t>
            </w:r>
            <w:r>
              <w:rPr>
                <w:rFonts w:hint="eastAsia" w:ascii="仿宋" w:hAnsi="仿宋" w:eastAsia="仿宋"/>
              </w:rPr>
              <w:t xml:space="preserve">，</w:t>
            </w:r>
            <w:r>
              <w:rPr>
                <w:rFonts w:ascii="仿宋" w:hAnsi="仿宋" w:eastAsia="仿宋"/>
              </w:rPr>
              <w:t xml:space="preserve">不提供者不得分。</w:t>
            </w:r>
            <w:r>
              <w:rPr>
                <w:rFonts w:hint="eastAsia" w:ascii="仿宋" w:hAnsi="仿宋" w:eastAsia="仿宋"/>
              </w:rPr>
            </w:r>
            <w:r/>
          </w:p>
          <w:p>
            <w:pPr>
              <w:pStyle w:val="960"/>
              <w:jc w:val="left"/>
              <w:rPr>
                <w:rFonts w:hint="eastAsia" w:ascii="仿宋" w:hAnsi="仿宋" w:eastAsia="仿宋"/>
              </w:rPr>
            </w:pPr>
            <w:r>
              <w:rPr>
                <w:rFonts w:hint="eastAsia" w:ascii="仿宋" w:hAnsi="仿宋" w:eastAsia="仿宋" w:cs="宋体"/>
                <w:b/>
              </w:rPr>
              <w:t xml:space="preserve">备注</w:t>
            </w:r>
            <w:r>
              <w:rPr>
                <w:rFonts w:hint="eastAsia" w:ascii="仿宋" w:hAnsi="仿宋" w:eastAsia="仿宋" w:cs="宋体"/>
                <w:b/>
              </w:rPr>
              <w:t xml:space="preserve">：提供相关证书复印件并加盖公章.</w:t>
            </w:r>
            <w:bookmarkEnd w:id="91"/>
            <w:r>
              <w:rPr>
                <w:rFonts w:hint="eastAsia" w:ascii="仿宋" w:hAnsi="仿宋" w:eastAsia="仿宋"/>
              </w:rPr>
            </w:r>
            <w:r/>
          </w:p>
        </w:tc>
      </w:tr>
    </w:tbl>
    <w:p>
      <w:pPr>
        <w:pStyle w:val="978"/>
        <w:ind w:firstLine="420"/>
        <w:spacing w:before="120" w:after="120" w:line="360" w:lineRule="auto"/>
        <w:rPr>
          <w:rFonts w:hint="eastAsia" w:ascii="仿宋" w:hAnsi="仿宋" w:eastAsia="仿宋" w:cs="宋体"/>
          <w:bCs/>
          <w:color w:val="000000"/>
          <w:sz w:val="21"/>
          <w:szCs w:val="21"/>
        </w:rPr>
      </w:pPr>
      <w:r/>
      <w:bookmarkEnd w:id="55"/>
      <w:r>
        <w:rPr>
          <w:rFonts w:hint="eastAsia" w:ascii="仿宋" w:hAnsi="仿宋" w:eastAsia="仿宋" w:cs="宋体"/>
          <w:bCs/>
          <w:color w:val="000000"/>
          <w:sz w:val="21"/>
          <w:szCs w:val="21"/>
        </w:rPr>
      </w:r>
      <w:r/>
    </w:p>
    <w:p>
      <w:pPr>
        <w:pStyle w:val="961"/>
        <w:jc w:val="center"/>
        <w:spacing w:line="360" w:lineRule="auto"/>
        <w:rPr>
          <w:rFonts w:hint="eastAsia" w:ascii="仿宋" w:hAnsi="仿宋" w:eastAsia="仿宋" w:cs="仿宋"/>
          <w:sz w:val="36"/>
        </w:rPr>
      </w:pPr>
      <w:r/>
      <w:bookmarkEnd w:id="2"/>
      <w:r/>
      <w:bookmarkEnd w:id="54"/>
      <w:r>
        <w:rPr>
          <w:rFonts w:hint="eastAsia" w:ascii="仿宋" w:hAnsi="仿宋" w:eastAsia="仿宋" w:cs="仿宋"/>
          <w:sz w:val="36"/>
        </w:rPr>
        <w:br w:type="page" w:clear="all"/>
      </w:r>
      <w:r/>
    </w:p>
    <w:p>
      <w:pPr>
        <w:pStyle w:val="961"/>
        <w:jc w:val="center"/>
        <w:spacing w:line="360" w:lineRule="auto"/>
        <w:rPr>
          <w:rFonts w:hint="eastAsia" w:ascii="仿宋" w:hAnsi="仿宋" w:eastAsia="仿宋" w:cs="仿宋"/>
          <w:sz w:val="52"/>
        </w:rPr>
      </w:pPr>
      <w:r/>
      <w:bookmarkStart w:id="92" w:name="_Toc109304976"/>
      <w:r>
        <w:rPr>
          <w:rFonts w:hint="eastAsia" w:ascii="仿宋" w:hAnsi="仿宋" w:eastAsia="仿宋" w:cs="仿宋"/>
        </w:rPr>
        <w:t xml:space="preserve">第六章竞争性磋商响应文件格式</w:t>
      </w:r>
      <w:bookmarkEnd w:id="0"/>
      <w:r/>
      <w:bookmarkEnd w:id="92"/>
      <w:r>
        <w:rPr>
          <w:rFonts w:hint="eastAsia" w:ascii="仿宋" w:hAnsi="仿宋" w:eastAsia="仿宋" w:cs="仿宋"/>
          <w:sz w:val="52"/>
        </w:rPr>
      </w:r>
      <w:r/>
    </w:p>
    <w:p>
      <w:pPr>
        <w:pStyle w:val="960"/>
        <w:jc w:val="center"/>
        <w:spacing w:line="360" w:lineRule="auto"/>
        <w:rPr>
          <w:rFonts w:hint="eastAsia" w:ascii="仿宋" w:hAnsi="仿宋" w:eastAsia="仿宋" w:cs="仿宋"/>
          <w:b/>
          <w:sz w:val="22"/>
        </w:rPr>
      </w:pPr>
      <w:r>
        <w:rPr>
          <w:rFonts w:hint="eastAsia" w:ascii="仿宋" w:hAnsi="仿宋" w:eastAsia="仿宋" w:cs="仿宋"/>
          <w:b/>
          <w:sz w:val="22"/>
        </w:rPr>
      </w:r>
      <w:r/>
    </w:p>
    <w:p>
      <w:pPr>
        <w:pStyle w:val="960"/>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t xml:space="preserve">竞争性磋商响应文件</w:t>
      </w:r>
      <w:r/>
    </w:p>
    <w:p>
      <w:pPr>
        <w:pStyle w:val="960"/>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pStyle w:val="96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6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6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6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60"/>
        <w:jc w:val="center"/>
        <w:spacing w:line="360" w:lineRule="auto"/>
        <w:rPr>
          <w:rFonts w:hint="eastAsia" w:ascii="仿宋" w:hAnsi="仿宋" w:eastAsia="仿宋" w:cs="仿宋"/>
          <w:b/>
          <w:sz w:val="36"/>
        </w:rPr>
      </w:pPr>
      <w:r>
        <w:rPr>
          <w:rFonts w:hint="eastAsia" w:ascii="仿宋" w:hAnsi="仿宋" w:eastAsia="仿宋" w:cs="仿宋"/>
          <w:b/>
          <w:sz w:val="36"/>
        </w:rPr>
      </w:r>
      <w:r/>
    </w:p>
    <w:p>
      <w:pPr>
        <w:pStyle w:val="960"/>
        <w:jc w:val="center"/>
        <w:spacing w:line="360" w:lineRule="auto"/>
        <w:rPr>
          <w:rFonts w:hint="eastAsia" w:ascii="仿宋" w:hAnsi="仿宋" w:eastAsia="仿宋" w:cs="仿宋"/>
          <w:b/>
          <w:sz w:val="36"/>
        </w:rPr>
      </w:pPr>
      <w:r>
        <w:rPr>
          <w:rFonts w:hint="eastAsia" w:ascii="仿宋" w:hAnsi="仿宋" w:eastAsia="仿宋" w:cs="仿宋"/>
          <w:b/>
          <w:sz w:val="36"/>
        </w:rPr>
      </w:r>
      <w:r/>
    </w:p>
    <w:p>
      <w:pPr>
        <w:pStyle w:val="960"/>
        <w:ind w:firstLine="723"/>
        <w:spacing w:line="360" w:lineRule="auto"/>
        <w:rPr>
          <w:rFonts w:hint="eastAsia" w:ascii="仿宋" w:hAnsi="仿宋" w:eastAsia="仿宋" w:cs="仿宋"/>
          <w:b/>
          <w:sz w:val="36"/>
        </w:rPr>
      </w:pPr>
      <w:r>
        <w:rPr>
          <w:rFonts w:hint="eastAsia" w:ascii="仿宋" w:hAnsi="仿宋" w:eastAsia="仿宋" w:cs="仿宋"/>
          <w:b/>
          <w:sz w:val="36"/>
        </w:rPr>
        <w:t xml:space="preserve">项目名称：</w:t>
      </w:r>
      <w:r/>
    </w:p>
    <w:p>
      <w:pPr>
        <w:pStyle w:val="960"/>
        <w:ind w:firstLine="723"/>
        <w:spacing w:line="360" w:lineRule="auto"/>
        <w:rPr>
          <w:rFonts w:hint="eastAsia" w:ascii="仿宋" w:hAnsi="仿宋" w:eastAsia="仿宋" w:cs="仿宋"/>
          <w:b/>
          <w:sz w:val="36"/>
          <w:u w:val="single"/>
        </w:rPr>
      </w:pPr>
      <w:r>
        <w:rPr>
          <w:rFonts w:hint="eastAsia" w:ascii="仿宋" w:hAnsi="仿宋" w:eastAsia="仿宋" w:cs="仿宋"/>
          <w:b/>
          <w:sz w:val="36"/>
        </w:rPr>
        <w:t xml:space="preserve">项目编号：</w:t>
      </w:r>
      <w:r>
        <w:rPr>
          <w:rFonts w:hint="eastAsia" w:ascii="仿宋" w:hAnsi="仿宋" w:eastAsia="仿宋" w:cs="仿宋"/>
          <w:b/>
          <w:sz w:val="36"/>
          <w:u w:val="single"/>
        </w:rPr>
      </w:r>
      <w:r/>
    </w:p>
    <w:p>
      <w:pPr>
        <w:pStyle w:val="960"/>
        <w:ind w:firstLine="723"/>
        <w:spacing w:line="360" w:lineRule="auto"/>
        <w:rPr>
          <w:rFonts w:hint="eastAsia" w:ascii="仿宋" w:hAnsi="仿宋" w:eastAsia="仿宋" w:cs="仿宋"/>
          <w:b/>
          <w:sz w:val="36"/>
          <w:u w:val="single"/>
        </w:rPr>
      </w:pPr>
      <w:r>
        <w:rPr>
          <w:rFonts w:hint="eastAsia" w:ascii="仿宋" w:hAnsi="仿宋" w:eastAsia="仿宋" w:cs="仿宋"/>
          <w:b/>
          <w:sz w:val="36"/>
        </w:rPr>
        <w:t xml:space="preserve">磋商供应商名称：</w:t>
      </w:r>
      <w:r>
        <w:rPr>
          <w:rFonts w:hint="eastAsia" w:ascii="仿宋" w:hAnsi="仿宋" w:eastAsia="仿宋" w:cs="仿宋"/>
          <w:b/>
          <w:sz w:val="36"/>
          <w:u w:val="single"/>
        </w:rPr>
      </w:r>
      <w:r/>
    </w:p>
    <w:p>
      <w:pPr>
        <w:pStyle w:val="960"/>
        <w:ind w:firstLine="723"/>
        <w:spacing w:line="360" w:lineRule="auto"/>
        <w:rPr>
          <w:rFonts w:hint="eastAsia" w:ascii="仿宋" w:hAnsi="仿宋" w:eastAsia="仿宋" w:cs="仿宋"/>
          <w:b/>
          <w:sz w:val="36"/>
          <w:u w:val="single"/>
        </w:rPr>
      </w:pPr>
      <w:r>
        <w:rPr>
          <w:rFonts w:hint="eastAsia" w:ascii="仿宋" w:hAnsi="仿宋" w:eastAsia="仿宋" w:cs="仿宋"/>
          <w:b/>
          <w:sz w:val="36"/>
        </w:rPr>
        <w:t xml:space="preserve">日期：</w:t>
      </w:r>
      <w:r>
        <w:rPr>
          <w:rFonts w:hint="eastAsia" w:ascii="仿宋" w:hAnsi="仿宋" w:eastAsia="仿宋" w:cs="仿宋"/>
          <w:b/>
          <w:sz w:val="36"/>
          <w:u w:val="single"/>
        </w:rPr>
      </w:r>
      <w:r/>
    </w:p>
    <w:p>
      <w:pPr>
        <w:pStyle w:val="960"/>
        <w:ind w:firstLine="723"/>
        <w:spacing w:line="360" w:lineRule="auto"/>
        <w:rPr>
          <w:rFonts w:hint="eastAsia" w:ascii="仿宋" w:hAnsi="仿宋" w:eastAsia="仿宋" w:cs="仿宋"/>
          <w:b/>
          <w:sz w:val="36"/>
        </w:rPr>
      </w:pPr>
      <w:r>
        <w:rPr>
          <w:rFonts w:hint="eastAsia" w:ascii="仿宋" w:hAnsi="仿宋" w:eastAsia="仿宋" w:cs="仿宋"/>
          <w:b/>
          <w:sz w:val="36"/>
        </w:rPr>
        <w:t xml:space="preserve">供应商：（电子签章）</w:t>
      </w:r>
      <w:r/>
    </w:p>
    <w:p>
      <w:pPr>
        <w:pStyle w:val="960"/>
        <w:jc w:val="center"/>
        <w:spacing w:line="360" w:lineRule="auto"/>
        <w:rPr>
          <w:rFonts w:hint="eastAsia" w:ascii="仿宋" w:hAnsi="仿宋" w:eastAsia="仿宋" w:cs="仿宋"/>
          <w:b/>
          <w:bCs/>
          <w:sz w:val="32"/>
          <w:szCs w:val="32"/>
        </w:rPr>
      </w:pPr>
      <w:r>
        <w:rPr>
          <w:rFonts w:hint="eastAsia" w:ascii="仿宋" w:hAnsi="仿宋" w:eastAsia="仿宋" w:cs="仿宋"/>
          <w:sz w:val="24"/>
        </w:rPr>
        <w:br w:type="page" w:clear="all"/>
      </w:r>
      <w:r>
        <w:rPr>
          <w:rFonts w:hint="eastAsia" w:ascii="仿宋" w:hAnsi="仿宋" w:eastAsia="仿宋" w:cs="仿宋"/>
          <w:b/>
          <w:bCs/>
          <w:sz w:val="32"/>
          <w:szCs w:val="32"/>
        </w:rPr>
        <w:t xml:space="preserve">磋商主要文件目录</w:t>
      </w:r>
      <w:r/>
    </w:p>
    <w:p>
      <w:pPr>
        <w:pStyle w:val="96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60"/>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pStyle w:val="960"/>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pStyle w:val="960"/>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pStyle w:val="960"/>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rPr>
          <w:rFonts w:hint="eastAsia" w:ascii="仿宋" w:hAnsi="仿宋" w:eastAsia="仿宋" w:cs="仿宋"/>
          <w:b/>
          <w:bCs/>
          <w:sz w:val="24"/>
        </w:rPr>
      </w:r>
      <w:r/>
    </w:p>
    <w:p>
      <w:pPr>
        <w:pStyle w:val="960"/>
        <w:ind w:firstLine="480"/>
        <w:spacing w:line="360" w:lineRule="auto"/>
        <w:rPr>
          <w:rFonts w:hint="eastAsia" w:ascii="仿宋" w:hAnsi="仿宋" w:eastAsia="仿宋" w:cs="仿宋"/>
          <w:sz w:val="24"/>
        </w:rPr>
      </w:pPr>
      <w:r>
        <w:rPr>
          <w:rFonts w:hint="eastAsia" w:ascii="仿宋" w:hAnsi="仿宋" w:eastAsia="仿宋" w:cs="仿宋"/>
          <w:sz w:val="24"/>
        </w:rPr>
        <w:t xml:space="preserve">五、</w:t>
      </w:r>
      <w:r>
        <w:rPr>
          <w:rFonts w:hint="eastAsia" w:ascii="仿宋" w:hAnsi="仿宋" w:eastAsia="仿宋" w:cs="仿宋"/>
          <w:sz w:val="24"/>
          <w:szCs w:val="24"/>
        </w:rPr>
        <w:t xml:space="preserve">技术参数响应及偏离表</w:t>
      </w:r>
      <w:r>
        <w:rPr>
          <w:rFonts w:hint="eastAsia" w:ascii="仿宋" w:hAnsi="仿宋" w:eastAsia="仿宋" w:cs="仿宋"/>
          <w:sz w:val="24"/>
        </w:rPr>
      </w:r>
      <w:r/>
    </w:p>
    <w:p>
      <w:pPr>
        <w:pStyle w:val="960"/>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p>
    <w:p>
      <w:pPr>
        <w:pStyle w:val="960"/>
        <w:ind w:firstLine="480"/>
        <w:spacing w:line="360" w:lineRule="auto"/>
        <w:rPr>
          <w:rFonts w:hint="eastAsia" w:ascii="仿宋" w:hAnsi="仿宋" w:eastAsia="仿宋" w:cs="仿宋"/>
          <w:sz w:val="24"/>
        </w:rPr>
      </w:pPr>
      <w:r>
        <w:rPr>
          <w:rFonts w:hint="eastAsia" w:ascii="仿宋" w:hAnsi="仿宋" w:eastAsia="仿宋" w:cs="仿宋"/>
          <w:sz w:val="24"/>
        </w:rPr>
        <w:t xml:space="preserve">七、其他（供应商认为有必要提供的声明和</w:t>
      </w:r>
      <w:r>
        <w:rPr>
          <w:rFonts w:hint="eastAsia" w:ascii="仿宋" w:hAnsi="仿宋" w:eastAsia="仿宋" w:cs="仿宋"/>
          <w:sz w:val="24"/>
        </w:rPr>
        <w:t xml:space="preserve">文件，如有自拟并自行添加）</w:t>
      </w:r>
      <w:r/>
    </w:p>
    <w:p>
      <w:pPr>
        <w:pStyle w:val="960"/>
        <w:jc w:val="cente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t xml:space="preserve">一、资格审查响应对照表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2"/>
        <w:gridCol w:w="6315"/>
        <w:gridCol w:w="19"/>
        <w:gridCol w:w="2491"/>
      </w:tblGrid>
      <w:tr>
        <w:trPr>
          <w:trHeight w:val="836"/>
        </w:trPr>
        <w:tc>
          <w:tcPr>
            <w:tcW w:w="751"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gridSpan w:val="2"/>
            <w:tcW w:w="6337"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资格审查响应内容</w:t>
            </w:r>
            <w:r/>
          </w:p>
        </w:tc>
        <w:tc>
          <w:tcPr>
            <w:gridSpan w:val="2"/>
            <w:tcW w:w="2510"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r>
      <w:tr>
        <w:trPr>
          <w:trHeight w:val="483"/>
        </w:trPr>
        <w:tc>
          <w:tcPr>
            <w:gridSpan w:val="5"/>
            <w:tcW w:w="9598"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t xml:space="preserve">通用资格条件</w:t>
            </w:r>
            <w:r/>
          </w:p>
        </w:tc>
      </w:tr>
      <w:tr>
        <w:trPr>
          <w:trHeight w:val="654"/>
        </w:trPr>
        <w:tc>
          <w:tcPr>
            <w:tcW w:w="751"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szCs w:val="21"/>
              </w:rPr>
              <w:t xml:space="preserve">1</w:t>
            </w:r>
            <w:r>
              <w:rPr>
                <w:rFonts w:hint="eastAsia" w:ascii="仿宋" w:hAnsi="仿宋" w:eastAsia="仿宋" w:cs="仿宋"/>
                <w:b/>
                <w:szCs w:val="21"/>
              </w:rPr>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1030"/>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58"/>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cs="仿宋"/>
                <w:szCs w:val="21"/>
              </w:rPr>
              <w:t xml:space="preserve">供应商近三个月内任意一份依法纳税的缴款凭证</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83"/>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cs="仿宋"/>
                <w:szCs w:val="21"/>
              </w:rPr>
              <w:t xml:space="preserve">上一年度财务状况情况</w:t>
            </w:r>
            <w:r>
              <w:rPr>
                <w:rFonts w:hint="eastAsia" w:ascii="仿宋" w:hAnsi="仿宋" w:eastAsia="仿宋" w:cs="仿宋"/>
                <w:b/>
                <w:bCs/>
                <w:szCs w:val="21"/>
              </w:rPr>
              <w:t xml:space="preserve">（成立不满一年不需提供）</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573"/>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cs="仿宋"/>
                <w:szCs w:val="21"/>
              </w:rPr>
              <w:t xml:space="preserve">具备履行合同所必需的设备和专业技术能力的书面说明</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672"/>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cs="仿宋"/>
                <w:szCs w:val="21"/>
              </w:rPr>
              <w:t xml:space="preserve">参加本次政府采购活动前3年内在经营活动中没有重大违法记录的书面声明</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1003"/>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gridSpan w:val="2"/>
            <w:tcW w:w="6337" w:type="dxa"/>
            <w:vAlign w:val="center"/>
            <w:textDirection w:val="lrTb"/>
            <w:noWrap w:val="false"/>
          </w:tcPr>
          <w:p>
            <w:pPr>
              <w:pStyle w:val="960"/>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95"/>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8</w:t>
            </w:r>
            <w:r/>
          </w:p>
        </w:tc>
        <w:tc>
          <w:tcPr>
            <w:gridSpan w:val="2"/>
            <w:tcW w:w="6337" w:type="dxa"/>
            <w:vAlign w:val="center"/>
            <w:textDirection w:val="lrTb"/>
            <w:noWrap w:val="false"/>
          </w:tcPr>
          <w:p>
            <w:pPr>
              <w:pStyle w:val="960"/>
              <w:rPr>
                <w:rFonts w:hint="eastAsia" w:ascii="仿宋" w:hAnsi="仿宋" w:eastAsia="仿宋" w:cs="仿宋"/>
                <w:szCs w:val="21"/>
              </w:rPr>
            </w:pPr>
            <w:r>
              <w:rPr>
                <w:rFonts w:hint="eastAsia" w:ascii="仿宋" w:hAnsi="仿宋" w:eastAsia="仿宋" w:cs="仿宋"/>
                <w:szCs w:val="21"/>
              </w:rPr>
              <w:t xml:space="preserve">供应商信用承诺函</w:t>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83"/>
        </w:trPr>
        <w:tc>
          <w:tcPr>
            <w:gridSpan w:val="5"/>
            <w:tcW w:w="959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rPr>
                <w:rFonts w:hint="eastAsia" w:ascii="仿宋" w:hAnsi="仿宋" w:eastAsia="仿宋" w:cs="仿宋"/>
                <w:szCs w:val="21"/>
              </w:rPr>
            </w:r>
            <w:r/>
          </w:p>
        </w:tc>
      </w:tr>
      <w:tr>
        <w:trPr>
          <w:trHeight w:val="1388"/>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9</w:t>
            </w:r>
            <w:r/>
          </w:p>
        </w:tc>
        <w:tc>
          <w:tcPr>
            <w:gridSpan w:val="2"/>
            <w:tcW w:w="6337" w:type="dxa"/>
            <w:vAlign w:val="center"/>
            <w:textDirection w:val="lrTb"/>
            <w:noWrap w:val="false"/>
          </w:tcPr>
          <w:p>
            <w:pPr>
              <w:pStyle w:val="960"/>
              <w:rPr>
                <w:rFonts w:hint="eastAsia" w:ascii="仿宋" w:hAnsi="仿宋" w:eastAsia="仿宋" w:cs="仿宋"/>
                <w:iCs/>
                <w:szCs w:val="21"/>
              </w:rPr>
            </w:pPr>
            <w:r>
              <w:rPr>
                <w:rFonts w:hint="eastAsia" w:ascii="仿宋" w:hAnsi="仿宋" w:eastAsia="仿宋"/>
                <w:iCs/>
                <w:szCs w:val="21"/>
              </w:rPr>
              <w:t xml:space="preserve">本项目对符合条件的小微型企业、监狱和戒毒企业价格或残疾人福利单位提供的服务给予10%价格扣除。投标人投标时须提供《中小企业声明函》，《中小企业声明函》未按要</w:t>
            </w:r>
            <w:r>
              <w:rPr>
                <w:rFonts w:hint="eastAsia" w:ascii="仿宋" w:hAnsi="仿宋" w:eastAsia="仿宋"/>
                <w:iCs/>
                <w:szCs w:val="21"/>
              </w:rPr>
              <w:t xml:space="preserve">求填写或未提供的，不予价格扣除。本项目采购标的按中小企业划分标准所属行业区分为租赁和商业服务业。</w:t>
            </w:r>
            <w:r>
              <w:rPr>
                <w:rFonts w:hint="eastAsia" w:ascii="仿宋" w:hAnsi="仿宋" w:eastAsia="仿宋" w:cs="仿宋"/>
                <w:iCs/>
                <w:szCs w:val="21"/>
              </w:rPr>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83"/>
        </w:trPr>
        <w:tc>
          <w:tcPr>
            <w:gridSpan w:val="5"/>
            <w:tcW w:w="959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b/>
                <w:szCs w:val="21"/>
              </w:rPr>
              <w:t xml:space="preserve">特定资格条件</w:t>
            </w:r>
            <w:r>
              <w:rPr>
                <w:rFonts w:hint="eastAsia" w:ascii="仿宋" w:hAnsi="仿宋" w:eastAsia="仿宋" w:cs="仿宋"/>
                <w:szCs w:val="21"/>
              </w:rPr>
            </w:r>
            <w:r/>
          </w:p>
        </w:tc>
      </w:tr>
      <w:tr>
        <w:trPr>
          <w:trHeight w:val="483"/>
        </w:trPr>
        <w:tc>
          <w:tcPr>
            <w:gridSpan w:val="2"/>
            <w:tcW w:w="773" w:type="dxa"/>
            <w:vAlign w:val="center"/>
            <w:textDirection w:val="lrTb"/>
            <w:noWrap w:val="false"/>
          </w:tcPr>
          <w:p>
            <w:pPr>
              <w:pStyle w:val="960"/>
              <w:jc w:val="center"/>
              <w:spacing w:line="360" w:lineRule="auto"/>
              <w:rPr>
                <w:rFonts w:ascii="仿宋" w:hAnsi="仿宋" w:eastAsia="仿宋" w:cs="仿宋"/>
                <w:szCs w:val="21"/>
              </w:rPr>
            </w:pPr>
            <w:r>
              <w:rPr>
                <w:rFonts w:hint="eastAsia" w:ascii="仿宋" w:hAnsi="仿宋" w:eastAsia="仿宋" w:cs="仿宋"/>
                <w:szCs w:val="21"/>
              </w:rPr>
              <w:t xml:space="preserve">10</w:t>
            </w:r>
            <w:r>
              <w:rPr>
                <w:rFonts w:ascii="仿宋" w:hAnsi="仿宋" w:eastAsia="仿宋" w:cs="仿宋"/>
                <w:szCs w:val="21"/>
              </w:rPr>
            </w:r>
            <w:r/>
          </w:p>
        </w:tc>
        <w:tc>
          <w:tcPr>
            <w:gridSpan w:val="2"/>
            <w:tcW w:w="6334" w:type="dxa"/>
            <w:vAlign w:val="center"/>
            <w:textDirection w:val="lrTb"/>
            <w:noWrap w:val="false"/>
          </w:tcPr>
          <w:p>
            <w:pPr>
              <w:pStyle w:val="960"/>
              <w:jc w:val="left"/>
              <w:spacing w:line="360" w:lineRule="auto"/>
              <w:rPr>
                <w:rFonts w:hint="eastAsia" w:ascii="仿宋" w:hAnsi="仿宋" w:eastAsia="仿宋" w:cs="仿宋"/>
                <w:szCs w:val="21"/>
              </w:rPr>
            </w:pPr>
            <w:r>
              <w:rPr>
                <w:rFonts w:hint="eastAsia" w:ascii="仿宋" w:hAnsi="仿宋" w:eastAsia="仿宋" w:cs="仿宋"/>
                <w:szCs w:val="21"/>
              </w:rPr>
              <w:t xml:space="preserve">无</w:t>
            </w:r>
            <w:r/>
          </w:p>
        </w:tc>
        <w:tc>
          <w:tcPr>
            <w:tcW w:w="2491"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483"/>
        </w:trPr>
        <w:tc>
          <w:tcPr>
            <w:gridSpan w:val="5"/>
            <w:tcW w:w="959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b/>
                <w:szCs w:val="21"/>
              </w:rPr>
              <w:t xml:space="preserve">其他资格条件</w:t>
            </w:r>
            <w:r>
              <w:rPr>
                <w:rFonts w:hint="eastAsia" w:ascii="仿宋" w:hAnsi="仿宋" w:eastAsia="仿宋" w:cs="仿宋"/>
                <w:szCs w:val="21"/>
              </w:rPr>
            </w:r>
            <w:r/>
          </w:p>
        </w:tc>
      </w:tr>
      <w:tr>
        <w:trPr>
          <w:trHeight w:val="483"/>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11</w:t>
            </w:r>
            <w:r/>
          </w:p>
        </w:tc>
        <w:tc>
          <w:tcPr>
            <w:gridSpan w:val="2"/>
            <w:tcW w:w="6337" w:type="dxa"/>
            <w:vAlign w:val="center"/>
            <w:textDirection w:val="lrTb"/>
            <w:noWrap w:val="false"/>
          </w:tcPr>
          <w:p>
            <w:pPr>
              <w:pStyle w:val="960"/>
              <w:jc w:val="left"/>
              <w:spacing w:line="360" w:lineRule="auto"/>
              <w:rPr>
                <w:rFonts w:hint="eastAsia" w:ascii="仿宋" w:hAnsi="仿宋" w:eastAsia="仿宋" w:cs="仿宋"/>
                <w:iCs/>
                <w:szCs w:val="21"/>
              </w:rPr>
            </w:pPr>
            <w:r>
              <w:rPr>
                <w:rFonts w:hint="eastAsia" w:ascii="仿宋" w:hAnsi="仿宋" w:eastAsia="仿宋" w:cs="仿宋"/>
                <w:iCs/>
                <w:szCs w:val="21"/>
              </w:rPr>
              <w:t xml:space="preserve">磋商响应函</w:t>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93"/>
        </w:trPr>
        <w:tc>
          <w:tcPr>
            <w:tcW w:w="7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12</w:t>
            </w:r>
            <w:r/>
          </w:p>
        </w:tc>
        <w:tc>
          <w:tcPr>
            <w:gridSpan w:val="2"/>
            <w:tcW w:w="6337" w:type="dxa"/>
            <w:vAlign w:val="center"/>
            <w:textDirection w:val="lrTb"/>
            <w:noWrap w:val="false"/>
          </w:tcPr>
          <w:p>
            <w:pPr>
              <w:pStyle w:val="960"/>
              <w:jc w:val="left"/>
              <w:spacing w:line="360" w:lineRule="auto"/>
              <w:rPr>
                <w:rFonts w:hint="eastAsia" w:ascii="仿宋" w:hAnsi="仿宋" w:eastAsia="仿宋" w:cs="仿宋"/>
                <w:iCs/>
                <w:szCs w:val="21"/>
              </w:rPr>
            </w:pPr>
            <w:r>
              <w:rPr>
                <w:rFonts w:hint="eastAsia" w:ascii="仿宋" w:hAnsi="仿宋" w:eastAsia="仿宋" w:cs="仿宋"/>
                <w:iCs/>
                <w:szCs w:val="21"/>
              </w:rPr>
              <w:t xml:space="preserve">法人授权书</w:t>
            </w:r>
            <w:r/>
          </w:p>
        </w:tc>
        <w:tc>
          <w:tcPr>
            <w:gridSpan w:val="2"/>
            <w:tcW w:w="2510"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bl>
    <w:p>
      <w:pPr>
        <w:pStyle w:val="960"/>
        <w:jc w:val="center"/>
        <w:spacing w:before="156" w:after="156" w:line="360" w:lineRule="auto"/>
        <w:rPr>
          <w:rFonts w:hint="eastAsia" w:ascii="仿宋" w:hAnsi="仿宋" w:eastAsia="仿宋" w:cs="仿宋"/>
          <w:b/>
          <w:bCs/>
        </w:rPr>
      </w:pPr>
      <w:r>
        <w:rPr>
          <w:rFonts w:hint="eastAsia" w:ascii="仿宋" w:hAnsi="仿宋" w:eastAsia="仿宋" w:cs="仿宋"/>
          <w:b/>
          <w:bCs/>
        </w:rPr>
      </w:r>
      <w:r/>
    </w:p>
    <w:p>
      <w:pPr>
        <w:pStyle w:val="960"/>
        <w:jc w:val="center"/>
        <w:spacing w:before="156" w:after="156" w:line="360" w:lineRule="auto"/>
        <w:rPr>
          <w:rFonts w:hint="eastAsia" w:ascii="仿宋" w:hAnsi="仿宋" w:eastAsia="仿宋" w:cs="仿宋"/>
          <w:b/>
          <w:bCs/>
        </w:rPr>
      </w:pPr>
      <w:r>
        <w:rPr>
          <w:rFonts w:hint="eastAsia" w:ascii="仿宋" w:hAnsi="仿宋" w:eastAsia="仿宋" w:cs="仿宋"/>
          <w:b/>
          <w:bCs/>
        </w:rPr>
      </w:r>
      <w:r/>
    </w:p>
    <w:p>
      <w:pPr>
        <w:pStyle w:val="960"/>
        <w:jc w:val="center"/>
        <w:spacing w:before="156" w:after="156" w:line="360" w:lineRule="auto"/>
        <w:rPr>
          <w:rFonts w:hint="eastAsia" w:ascii="仿宋" w:hAnsi="仿宋" w:eastAsia="仿宋" w:cs="仿宋"/>
          <w:b/>
          <w:bCs/>
        </w:rPr>
      </w:pPr>
      <w:r>
        <w:rPr>
          <w:rFonts w:hint="eastAsia" w:ascii="仿宋" w:hAnsi="仿宋" w:eastAsia="仿宋" w:cs="仿宋"/>
          <w:b/>
          <w:bCs/>
        </w:rPr>
      </w:r>
      <w:r/>
    </w:p>
    <w:p>
      <w:pPr>
        <w:pStyle w:val="960"/>
        <w:jc w:val="center"/>
        <w:spacing w:before="156" w:after="156" w:line="360" w:lineRule="auto"/>
        <w:rPr>
          <w:rFonts w:hint="eastAsia" w:ascii="仿宋" w:hAnsi="仿宋" w:eastAsia="仿宋" w:cs="仿宋"/>
          <w:b/>
          <w:bCs/>
        </w:rPr>
      </w:pPr>
      <w:r>
        <w:rPr>
          <w:rFonts w:hint="eastAsia" w:ascii="仿宋" w:hAnsi="仿宋" w:eastAsia="仿宋" w:cs="仿宋"/>
          <w:b/>
          <w:bCs/>
        </w:rPr>
      </w:r>
      <w:r/>
    </w:p>
    <w:p>
      <w:pPr>
        <w:pStyle w:val="960"/>
        <w:jc w:val="center"/>
        <w:spacing w:before="156" w:after="156" w:line="360" w:lineRule="auto"/>
        <w:rPr>
          <w:rFonts w:hint="eastAsia" w:ascii="仿宋" w:hAnsi="仿宋" w:eastAsia="仿宋" w:cs="仿宋"/>
          <w:b/>
          <w:bCs/>
        </w:rPr>
      </w:pPr>
      <w:r>
        <w:rPr>
          <w:rFonts w:hint="eastAsia" w:ascii="仿宋" w:hAnsi="仿宋" w:eastAsia="仿宋" w:cs="仿宋"/>
          <w:b/>
          <w:bCs/>
        </w:rPr>
        <w:t xml:space="preserve">具备履行合同所必需的设备和专业技术能力的书面声明</w:t>
      </w:r>
      <w:r/>
    </w:p>
    <w:p>
      <w:pPr>
        <w:pStyle w:val="960"/>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p>
    <w:p>
      <w:pPr>
        <w:pStyle w:val="960"/>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主要设备有：。</w:t>
      </w:r>
      <w:r/>
    </w:p>
    <w:p>
      <w:pPr>
        <w:pStyle w:val="960"/>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主要专业技术能力有：。</w:t>
      </w:r>
      <w:r/>
    </w:p>
    <w:p>
      <w:pPr>
        <w:pStyle w:val="960"/>
        <w:ind w:firstLine="3360"/>
        <w:spacing w:line="360" w:lineRule="auto"/>
        <w:rPr>
          <w:rFonts w:hint="eastAsia" w:ascii="仿宋" w:hAnsi="仿宋" w:eastAsia="仿宋" w:cs="仿宋"/>
          <w:bCs/>
        </w:rPr>
      </w:pPr>
      <w:r>
        <w:rPr>
          <w:rFonts w:hint="eastAsia" w:ascii="仿宋" w:hAnsi="仿宋" w:eastAsia="仿宋" w:cs="仿宋"/>
          <w:bCs/>
        </w:rPr>
        <w:t xml:space="preserve">供应商名称（公章）：</w:t>
      </w:r>
      <w:r/>
    </w:p>
    <w:p>
      <w:pPr>
        <w:pStyle w:val="960"/>
        <w:jc w:val="right"/>
        <w:spacing w:line="360" w:lineRule="auto"/>
        <w:rPr>
          <w:rFonts w:hint="eastAsia" w:ascii="仿宋" w:hAnsi="仿宋" w:eastAsia="仿宋" w:cs="仿宋"/>
          <w:bCs/>
        </w:rPr>
      </w:pPr>
      <w:r>
        <w:rPr>
          <w:rFonts w:hint="eastAsia" w:ascii="仿宋" w:hAnsi="仿宋" w:eastAsia="仿宋" w:cs="仿宋"/>
          <w:bCs/>
        </w:rPr>
        <w:t xml:space="preserve">法定代表人签章：</w:t>
      </w:r>
      <w:r>
        <w:rPr>
          <w:rFonts w:hint="eastAsia" w:ascii="仿宋" w:hAnsi="仿宋" w:eastAsia="仿宋" w:cs="仿宋"/>
          <w:bCs/>
          <w:u w:val="single"/>
        </w:rPr>
        <w:t xml:space="preserve">_______________________</w:t>
      </w:r>
      <w:r>
        <w:rPr>
          <w:rFonts w:hint="eastAsia" w:ascii="仿宋" w:hAnsi="仿宋" w:eastAsia="仿宋" w:cs="仿宋"/>
          <w:bCs/>
        </w:rPr>
      </w:r>
      <w:r/>
    </w:p>
    <w:p>
      <w:pPr>
        <w:pStyle w:val="960"/>
        <w:jc w:val="right"/>
        <w:spacing w:line="360" w:lineRule="auto"/>
        <w:rPr>
          <w:rFonts w:hint="eastAsia" w:ascii="仿宋" w:hAnsi="仿宋" w:eastAsia="仿宋" w:cs="仿宋"/>
          <w:bCs/>
        </w:rPr>
      </w:pPr>
      <w:r>
        <w:rPr>
          <w:rFonts w:hint="eastAsia" w:ascii="仿宋" w:hAnsi="仿宋" w:eastAsia="仿宋" w:cs="仿宋"/>
          <w:bCs/>
        </w:rPr>
        <w:t xml:space="preserve">日期</w:t>
      </w:r>
      <w:r>
        <w:rPr>
          <w:rFonts w:hint="eastAsia" w:ascii="仿宋" w:hAnsi="仿宋" w:eastAsia="仿宋" w:cs="仿宋"/>
          <w:bCs/>
        </w:rPr>
        <w:t xml:space="preserve">：</w:t>
      </w:r>
      <w:r>
        <w:rPr>
          <w:rFonts w:hint="eastAsia" w:ascii="仿宋" w:hAnsi="仿宋" w:eastAsia="仿宋" w:cs="仿宋"/>
          <w:bCs/>
          <w:u w:val="single"/>
        </w:rPr>
        <w:t xml:space="preserve">______</w:t>
      </w:r>
      <w:r>
        <w:rPr>
          <w:rFonts w:hint="eastAsia" w:ascii="仿宋" w:hAnsi="仿宋" w:eastAsia="仿宋" w:cs="仿宋"/>
          <w:bCs/>
        </w:rPr>
        <w:t xml:space="preserve">年月日</w:t>
      </w:r>
      <w:r/>
    </w:p>
    <w:p>
      <w:pPr>
        <w:pStyle w:val="960"/>
        <w:spacing w:line="360" w:lineRule="auto"/>
        <w:rPr>
          <w:rFonts w:hint="eastAsia" w:ascii="仿宋" w:hAnsi="仿宋" w:eastAsia="仿宋" w:cs="仿宋"/>
          <w:b/>
          <w:bCs/>
        </w:rPr>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仿宋" w:hAnsi="仿宋" w:eastAsia="仿宋" w:cs="仿宋"/>
          <w:b/>
          <w:bCs/>
        </w:rPr>
      </w:r>
      <w:r/>
    </w:p>
    <w:p>
      <w:pPr>
        <w:pStyle w:val="960"/>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参加本次政府采购活动前3年内在经营活动中没有重大违法记录的书面声明</w:t>
      </w:r>
      <w:r/>
    </w:p>
    <w:p>
      <w:pPr>
        <w:pStyle w:val="960"/>
        <w:spacing w:line="360" w:lineRule="auto"/>
        <w:rPr>
          <w:rFonts w:hint="eastAsia" w:ascii="仿宋" w:hAnsi="仿宋" w:eastAsia="仿宋" w:cs="仿宋"/>
        </w:rPr>
      </w:pPr>
      <w:r>
        <w:rPr>
          <w:rFonts w:hint="eastAsia" w:ascii="仿宋" w:hAnsi="仿宋" w:eastAsia="仿宋" w:cs="仿宋"/>
        </w:rPr>
      </w:r>
      <w:r/>
    </w:p>
    <w:p>
      <w:pPr>
        <w:pStyle w:val="960"/>
        <w:jc w:val="center"/>
        <w:spacing w:after="312" w:line="360" w:lineRule="auto"/>
        <w:rPr>
          <w:rFonts w:hint="eastAsia" w:ascii="仿宋" w:hAnsi="仿宋" w:eastAsia="仿宋" w:cs="仿宋"/>
          <w:b/>
          <w:bCs/>
        </w:rPr>
      </w:pPr>
      <w:r>
        <w:rPr>
          <w:rFonts w:hint="eastAsia" w:ascii="仿宋" w:hAnsi="仿宋" w:eastAsia="仿宋" w:cs="仿宋"/>
          <w:b/>
          <w:bCs/>
        </w:rPr>
        <w:t xml:space="preserve">声明</w:t>
      </w:r>
      <w:r/>
    </w:p>
    <w:p>
      <w:pPr>
        <w:pStyle w:val="960"/>
        <w:spacing w:line="360" w:lineRule="auto"/>
        <w:rPr>
          <w:rFonts w:hint="eastAsia" w:ascii="仿宋" w:hAnsi="仿宋" w:eastAsia="仿宋" w:cs="仿宋"/>
          <w:bCs/>
        </w:rPr>
      </w:pPr>
      <w:r>
        <w:rPr>
          <w:rFonts w:hint="eastAsia" w:ascii="仿宋" w:hAnsi="仿宋" w:eastAsia="仿宋" w:cs="仿宋"/>
          <w:bCs/>
        </w:rPr>
        <w:t xml:space="preserve">我公司郑重声明：参加本次政府采购活动前3年内，我公司在经营活动中没有因违法经营受到刑事处罚或者责令停产停业、吊销许可证或者执照、较大数额罚款等行政处罚。</w:t>
      </w:r>
      <w:r/>
    </w:p>
    <w:p>
      <w:pPr>
        <w:pStyle w:val="960"/>
        <w:spacing w:line="360" w:lineRule="auto"/>
        <w:rPr>
          <w:rFonts w:hint="eastAsia" w:ascii="仿宋" w:hAnsi="仿宋" w:eastAsia="仿宋" w:cs="仿宋"/>
          <w:bCs/>
        </w:rPr>
      </w:pPr>
      <w:r>
        <w:rPr>
          <w:rFonts w:hint="eastAsia" w:ascii="仿宋" w:hAnsi="仿宋" w:eastAsia="仿宋" w:cs="仿宋"/>
          <w:bCs/>
        </w:rPr>
        <w:t xml:space="preserve">供应商名称（公章）：</w:t>
      </w:r>
      <w:r/>
    </w:p>
    <w:p>
      <w:pPr>
        <w:pStyle w:val="960"/>
        <w:spacing w:line="360" w:lineRule="auto"/>
        <w:rPr>
          <w:rFonts w:hint="eastAsia" w:ascii="仿宋" w:hAnsi="仿宋" w:eastAsia="仿宋" w:cs="仿宋"/>
          <w:bCs/>
        </w:rPr>
      </w:pPr>
      <w:r>
        <w:rPr>
          <w:rFonts w:hint="eastAsia" w:ascii="仿宋" w:hAnsi="仿宋" w:eastAsia="仿宋" w:cs="仿宋"/>
          <w:bCs/>
        </w:rPr>
        <w:t xml:space="preserve">法定代表人签章：</w:t>
      </w:r>
      <w:r>
        <w:rPr>
          <w:rFonts w:hint="eastAsia" w:ascii="仿宋" w:hAnsi="仿宋" w:eastAsia="仿宋" w:cs="仿宋"/>
          <w:bCs/>
          <w:u w:val="single"/>
        </w:rPr>
        <w:t xml:space="preserve">_______________________</w:t>
      </w:r>
      <w:r>
        <w:rPr>
          <w:rFonts w:hint="eastAsia" w:ascii="仿宋" w:hAnsi="仿宋" w:eastAsia="仿宋" w:cs="仿宋"/>
          <w:bCs/>
        </w:rPr>
      </w:r>
      <w:r/>
    </w:p>
    <w:p>
      <w:pPr>
        <w:pStyle w:val="960"/>
        <w:spacing w:line="360" w:lineRule="auto"/>
        <w:rPr>
          <w:rFonts w:hint="eastAsia" w:ascii="仿宋" w:hAnsi="仿宋" w:eastAsia="仿宋" w:cs="仿宋"/>
          <w:bCs/>
        </w:rPr>
      </w:pPr>
      <w:r>
        <w:rPr>
          <w:rFonts w:hint="eastAsia" w:ascii="仿宋" w:hAnsi="仿宋" w:eastAsia="仿宋" w:cs="仿宋"/>
          <w:bCs/>
        </w:rPr>
        <w:t xml:space="preserve">日期：</w:t>
      </w:r>
      <w:r>
        <w:rPr>
          <w:rFonts w:hint="eastAsia" w:ascii="仿宋" w:hAnsi="仿宋" w:eastAsia="仿宋" w:cs="仿宋"/>
          <w:bCs/>
          <w:u w:val="single"/>
        </w:rPr>
        <w:t xml:space="preserve">______</w:t>
      </w:r>
      <w:r>
        <w:rPr>
          <w:rFonts w:hint="eastAsia" w:ascii="仿宋" w:hAnsi="仿宋" w:eastAsia="仿宋" w:cs="仿宋"/>
          <w:bCs/>
        </w:rPr>
        <w:t xml:space="preserve">年月日</w:t>
      </w:r>
      <w:r/>
    </w:p>
    <w:p>
      <w:pPr>
        <w:pStyle w:val="960"/>
        <w:spacing w:line="360" w:lineRule="auto"/>
        <w:rPr>
          <w:rFonts w:hint="eastAsia" w:ascii="仿宋" w:hAnsi="仿宋" w:eastAsia="仿宋" w:cs="仿宋"/>
          <w:b/>
          <w:bCs/>
        </w:rPr>
        <w:sectPr>
          <w:headerReference w:type="default" r:id="rId9"/>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b/>
          <w:bCs/>
        </w:rPr>
      </w:r>
      <w:r/>
    </w:p>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供应商信用承诺书</w:t>
      </w:r>
      <w:r/>
    </w:p>
    <w:p>
      <w:pPr>
        <w:pStyle w:val="960"/>
        <w:spacing w:line="360" w:lineRule="auto"/>
        <w:rPr>
          <w:rFonts w:hint="eastAsia" w:ascii="仿宋" w:hAnsi="仿宋" w:eastAsia="仿宋" w:cs="仿宋"/>
          <w:szCs w:val="32"/>
        </w:rPr>
      </w:pPr>
      <w:r>
        <w:rPr>
          <w:rFonts w:hint="eastAsia" w:ascii="仿宋" w:hAnsi="仿宋" w:eastAsia="仿宋" w:cs="仿宋"/>
          <w:szCs w:val="32"/>
        </w:rPr>
      </w:r>
      <w:r/>
    </w:p>
    <w:p>
      <w:pPr>
        <w:pStyle w:val="960"/>
        <w:spacing w:line="360" w:lineRule="auto"/>
        <w:rPr>
          <w:rFonts w:hint="eastAsia" w:ascii="仿宋" w:hAnsi="仿宋" w:eastAsia="仿宋" w:cs="仿宋"/>
          <w:szCs w:val="21"/>
        </w:rPr>
      </w:pPr>
      <w:r>
        <w:rPr>
          <w:rFonts w:hint="eastAsia" w:ascii="仿宋" w:hAnsi="仿宋" w:eastAsia="仿宋" w:cs="仿宋"/>
          <w:szCs w:val="21"/>
        </w:rPr>
        <w:t xml:space="preserve">承诺主体名称：</w:t>
      </w:r>
      <w:r/>
    </w:p>
    <w:p>
      <w:pPr>
        <w:pStyle w:val="960"/>
        <w:spacing w:line="360" w:lineRule="auto"/>
        <w:rPr>
          <w:rFonts w:hint="eastAsia" w:ascii="仿宋" w:hAnsi="仿宋" w:eastAsia="仿宋" w:cs="仿宋"/>
          <w:szCs w:val="21"/>
        </w:rPr>
      </w:pPr>
      <w:r>
        <w:rPr>
          <w:rFonts w:hint="eastAsia" w:ascii="仿宋" w:hAnsi="仿宋" w:eastAsia="仿宋" w:cs="仿宋"/>
          <w:szCs w:val="21"/>
        </w:rPr>
        <w:t xml:space="preserve">统一社会信用代码：</w:t>
      </w:r>
      <w:r/>
    </w:p>
    <w:p>
      <w:pPr>
        <w:pStyle w:val="960"/>
        <w:spacing w:line="360" w:lineRule="auto"/>
        <w:rPr>
          <w:rFonts w:hint="eastAsia" w:ascii="仿宋" w:hAnsi="仿宋" w:eastAsia="仿宋" w:cs="仿宋"/>
          <w:szCs w:val="21"/>
        </w:rPr>
      </w:pPr>
      <w:r>
        <w:rPr>
          <w:rFonts w:hint="eastAsia" w:ascii="仿宋" w:hAnsi="仿宋" w:eastAsia="仿宋" w:cs="仿宋"/>
          <w:szCs w:val="21"/>
        </w:rPr>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w:t>
      </w:r>
      <w:r>
        <w:rPr>
          <w:rFonts w:hint="eastAsia" w:ascii="仿宋" w:hAnsi="仿宋" w:eastAsia="仿宋" w:cs="仿宋"/>
          <w:szCs w:val="21"/>
        </w:rPr>
        <w:t xml:space="preserve">善，树立企业诚信守法形象，本企业对________________________项目政府采购活动郑重承诺如下:</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w:t>
      </w:r>
      <w:r>
        <w:rPr>
          <w:rFonts w:hint="eastAsia" w:ascii="仿宋" w:hAnsi="仿宋" w:eastAsia="仿宋" w:cs="仿宋"/>
          <w:szCs w:val="21"/>
        </w:rPr>
        <w:t xml:space="preserve">依法承担相应责任；</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七、严格遵守信用信息公示相关规定，向社会公示信用信息；</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九、如违反承诺，自愿接受管理部门依法给</w:t>
      </w:r>
      <w:r>
        <w:rPr>
          <w:rFonts w:hint="eastAsia" w:ascii="仿宋" w:hAnsi="仿宋" w:eastAsia="仿宋" w:cs="仿宋"/>
          <w:szCs w:val="21"/>
        </w:rPr>
        <w:t xml:space="preserve">予的行政处罚，同意将违反承诺的行为作为不良记录记入信用档案，依法依规进行信息公示，并承担所产生的一切法律责任和经济损失。</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十、本承诺书自签订之日起生效。</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　　　　　　　　　　承诺单位（签章）：          </w:t>
      </w:r>
      <w:r/>
    </w:p>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　　　　　　　　　　法定代表人（负责人）：</w:t>
      </w:r>
      <w:r/>
    </w:p>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　　　　　　　　　　年   月   日</w:t>
      </w:r>
      <w:r/>
    </w:p>
    <w:p>
      <w:pPr>
        <w:pStyle w:val="960"/>
        <w:jc w:val="center"/>
        <w:spacing w:line="360" w:lineRule="auto"/>
        <w:rPr>
          <w:rFonts w:hint="eastAsia" w:ascii="仿宋" w:hAnsi="仿宋" w:eastAsia="仿宋" w:cs="仿宋"/>
          <w:b/>
          <w:bCs/>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b/>
          <w:bCs/>
        </w:rPr>
      </w:r>
      <w:r/>
    </w:p>
    <w:p>
      <w:pPr>
        <w:pStyle w:val="960"/>
        <w:jc w:val="center"/>
        <w:spacing w:line="360" w:lineRule="auto"/>
        <w:rPr>
          <w:rFonts w:hint="eastAsia" w:ascii="仿宋" w:hAnsi="仿宋" w:eastAsia="仿宋" w:cs="仿宋"/>
          <w:b/>
        </w:rPr>
      </w:pPr>
      <w:r>
        <w:rPr>
          <w:rFonts w:hint="eastAsia" w:ascii="仿宋" w:hAnsi="仿宋" w:eastAsia="仿宋" w:cs="仿宋"/>
          <w:b/>
        </w:rPr>
        <w:t xml:space="preserve">磋商响应函</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致：（代理公司）</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根据贵方的号磋商文件，正式授权下述签字人_________(姓名和职务)代表我方______________（供应</w:t>
      </w:r>
      <w:r>
        <w:rPr>
          <w:rFonts w:hint="eastAsia" w:ascii="仿宋" w:hAnsi="仿宋" w:eastAsia="仿宋" w:cs="仿宋"/>
          <w:sz w:val="21"/>
          <w:szCs w:val="21"/>
        </w:rPr>
        <w:t xml:space="preserve">商的名称），全权处理本次项目磋商采购的有关事宜。</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据此函，__________（签字人）兹宣布同意如下：</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1.按磋商文件规定的各项要求，向买方提供所需服务。</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2.我们已详细审核全部磋商文件及其有效补充文件，我们知道必须放弃提出含糊不清或误解问题的权利。</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3.我们同意从规定的响应文件接收截止时间起遵循本响应文件，并在规定的磋商有效期期满之前均具有约束力。</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4.同意向贵方提供贵方可能另外要求的与磋商采购有关的任何证据或资料，并保证我方已提供和将要提供的文件是真实的、准确的。</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5.一旦我方成交，我方将根据磋商文件</w:t>
      </w:r>
      <w:r>
        <w:rPr>
          <w:rFonts w:hint="eastAsia" w:ascii="仿宋" w:hAnsi="仿宋" w:eastAsia="仿宋" w:cs="仿宋"/>
          <w:sz w:val="21"/>
          <w:szCs w:val="21"/>
        </w:rPr>
        <w:t xml:space="preserve">的规定，严格履行合同的责任和义务，并保证在磋商文件规定的时间完成项目，交付买方验收、使用。</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6.遵守磋商文件中要求的收费项目和标准。</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7.与本磋商采购有关的正式通讯地址为：</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地址：邮编：</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电话：传真：</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供应商开户行：账户：</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法定代表人姓名（签章）：联系电话：</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供应商名称（公章）：</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日期：________年____月____日</w:t>
      </w:r>
      <w:r/>
    </w:p>
    <w:p>
      <w:pPr>
        <w:pStyle w:val="1006"/>
        <w:ind w:firstLine="422"/>
        <w:jc w:val="center"/>
        <w:spacing w:after="312" w:line="360" w:lineRule="auto"/>
        <w:rPr>
          <w:rFonts w:hint="eastAsia" w:ascii="仿宋" w:hAnsi="仿宋" w:eastAsia="仿宋" w:cs="仿宋"/>
          <w:b/>
          <w:sz w:val="21"/>
          <w:szCs w:val="21"/>
        </w:rPr>
      </w:pPr>
      <w:r>
        <w:rPr>
          <w:rFonts w:hint="eastAsia" w:ascii="仿宋" w:hAnsi="仿宋" w:eastAsia="仿宋" w:cs="仿宋"/>
          <w:b/>
          <w:sz w:val="21"/>
          <w:szCs w:val="21"/>
        </w:rPr>
        <w:br w:type="page" w:clear="all"/>
        <w:t xml:space="preserve">法人授权书</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本授权书声明：________________（供应商名称）授权________________（被授权人的姓名）为我方就（项目编号）号（项目名称）项目采购活动的合法代理</w:t>
      </w:r>
      <w:r>
        <w:rPr>
          <w:rFonts w:hint="eastAsia" w:ascii="仿宋" w:hAnsi="仿宋" w:eastAsia="仿宋" w:cs="仿宋"/>
          <w:sz w:val="21"/>
          <w:szCs w:val="21"/>
        </w:rPr>
        <w:t xml:space="preserve">人，以本公司名义全权处理一切与该项目采购有关的事务。</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被授权人姓名：_______________________</w:t>
      </w:r>
      <w:r/>
    </w:p>
    <w:p>
      <w:pPr>
        <w:pStyle w:val="1006"/>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rPr>
      </w:r>
      <w:r/>
    </w:p>
    <w:p>
      <w:pPr>
        <w:pStyle w:val="1006"/>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单位名称：____________________________________</w:t>
      </w:r>
      <w:r/>
    </w:p>
    <w:p>
      <w:pPr>
        <w:pStyle w:val="1006"/>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rPr>
      </w:r>
      <w:r/>
    </w:p>
    <w:p>
      <w:pPr>
        <w:pStyle w:val="1006"/>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w:t>
      </w:r>
      <w:r/>
    </w:p>
    <w:p>
      <w:pPr>
        <w:pStyle w:val="960"/>
        <w:spacing w:line="360" w:lineRule="auto"/>
        <w:rPr>
          <w:rFonts w:hint="eastAsia" w:ascii="仿宋" w:hAnsi="仿宋" w:eastAsia="仿宋" w:cs="仿宋"/>
          <w:bCs/>
        </w:rPr>
      </w:pPr>
      <w:r>
        <w:rPr>
          <w:rFonts w:hint="eastAsia" w:ascii="仿宋" w:hAnsi="仿宋" w:eastAsia="仿宋" w:cs="仿宋"/>
          <w:bCs/>
        </w:rPr>
      </w:r>
      <w:r/>
    </w:p>
    <w:p>
      <w:pPr>
        <w:pStyle w:val="960"/>
        <w:ind w:firstLine="420"/>
        <w:spacing w:line="360" w:lineRule="auto"/>
        <w:rPr>
          <w:rFonts w:hint="eastAsia" w:ascii="仿宋" w:hAnsi="仿宋" w:eastAsia="仿宋" w:cs="仿宋"/>
          <w:bCs/>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bCs/>
        </w:rPr>
        <w:t xml:space="preserve">被授权人身份证复印件</w:t>
      </w:r>
      <w:r/>
    </w:p>
    <w:p>
      <w:pPr>
        <w:pStyle w:val="960"/>
        <w:numPr>
          <w:ilvl w:val="0"/>
          <w:numId w:val="2"/>
        </w:num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符合性审查响应对照表</w:t>
      </w:r>
      <w:r/>
    </w:p>
    <w:tbl>
      <w:tblPr>
        <w:tblW w:w="87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4792"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符合性审查响应内容</w:t>
            </w:r>
            <w:r/>
          </w:p>
        </w:tc>
        <w:tc>
          <w:tcPr>
            <w:tcW w:w="2006"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c>
          <w:tcPr>
            <w:tcW w:w="1348"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p>
        </w:tc>
        <w:tc>
          <w:tcPr>
            <w:tcW w:w="479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iCs/>
                <w:szCs w:val="21"/>
              </w:rPr>
              <w:t xml:space="preserve">采购需求中必须满足的实质性要求（即加斜体下划线内容，每条详细列出）</w:t>
            </w:r>
            <w:r/>
          </w:p>
        </w:tc>
        <w:tc>
          <w:tcPr>
            <w:tcW w:w="2006"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r>
            <w:r/>
          </w:p>
        </w:tc>
        <w:tc>
          <w:tcPr>
            <w:tcW w:w="1348"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479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iCs/>
                <w:szCs w:val="21"/>
              </w:rPr>
            </w:r>
            <w:r/>
          </w:p>
        </w:tc>
        <w:tc>
          <w:tcPr>
            <w:tcW w:w="2006"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c>
          <w:tcPr>
            <w:tcW w:w="134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585"/>
        </w:trPr>
        <w:tc>
          <w:tcPr>
            <w:tcW w:w="64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479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iCs/>
                <w:szCs w:val="21"/>
              </w:rPr>
            </w:r>
            <w:r/>
          </w:p>
        </w:tc>
        <w:tc>
          <w:tcPr>
            <w:tcW w:w="2006"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c>
          <w:tcPr>
            <w:tcW w:w="134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417"/>
        </w:trPr>
        <w:tc>
          <w:tcPr>
            <w:tcW w:w="64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479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iCs/>
                <w:szCs w:val="21"/>
              </w:rPr>
            </w:r>
            <w:r/>
          </w:p>
        </w:tc>
        <w:tc>
          <w:tcPr>
            <w:tcW w:w="2006"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c>
          <w:tcPr>
            <w:tcW w:w="134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479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iCs/>
                <w:szCs w:val="21"/>
              </w:rPr>
              <w:t xml:space="preserve">……</w:t>
            </w:r>
            <w:r/>
          </w:p>
        </w:tc>
        <w:tc>
          <w:tcPr>
            <w:tcW w:w="2006"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c>
          <w:tcPr>
            <w:tcW w:w="134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bl>
    <w:p>
      <w:pPr>
        <w:pStyle w:val="960"/>
        <w:contextualSpacing/>
        <w:jc w:val="center"/>
        <w:spacing w:line="360" w:lineRule="auto"/>
        <w:rPr>
          <w:rFonts w:hint="eastAsia" w:ascii="仿宋" w:hAnsi="仿宋" w:eastAsia="仿宋" w:cs="仿宋"/>
          <w:b/>
          <w:sz w:val="32"/>
          <w:szCs w:val="32"/>
        </w:rPr>
      </w:pPr>
      <w:r>
        <w:rPr>
          <w:rFonts w:hint="eastAsia" w:ascii="仿宋" w:hAnsi="仿宋" w:eastAsia="仿宋" w:cs="仿宋"/>
          <w:b/>
          <w:bCs/>
          <w:sz w:val="32"/>
          <w:szCs w:val="32"/>
        </w:rPr>
        <w:br w:type="page" w:clear="all"/>
        <w:t xml:space="preserve">三、</w:t>
      </w:r>
      <w:r>
        <w:rPr>
          <w:rFonts w:hint="eastAsia" w:ascii="仿宋" w:hAnsi="仿宋" w:eastAsia="仿宋" w:cs="仿宋"/>
          <w:b/>
          <w:sz w:val="32"/>
          <w:szCs w:val="32"/>
        </w:rPr>
        <w:t xml:space="preserve">非实质性响应对照表</w:t>
      </w:r>
      <w:r/>
    </w:p>
    <w:tbl>
      <w:tblPr>
        <w:tblW w:w="86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4572"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非实质性响应内容</w:t>
            </w:r>
            <w:r/>
          </w:p>
        </w:tc>
        <w:tc>
          <w:tcPr>
            <w:tcW w:w="1968"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c>
          <w:tcPr>
            <w:tcW w:w="1491"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pStyle w:val="960"/>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p>
        </w:tc>
        <w:tc>
          <w:tcPr>
            <w:tcW w:w="457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szCs w:val="21"/>
              </w:rPr>
              <w:t xml:space="preserve">《企业声明函》</w:t>
            </w:r>
            <w:r>
              <w:rPr>
                <w:rFonts w:hint="eastAsia" w:ascii="仿宋" w:hAnsi="仿宋" w:eastAsia="仿宋" w:cs="仿宋"/>
                <w:iCs/>
                <w:szCs w:val="21"/>
              </w:rPr>
            </w:r>
            <w:r/>
          </w:p>
        </w:tc>
        <w:tc>
          <w:tcPr>
            <w:tcW w:w="1968"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r>
            <w:r/>
          </w:p>
        </w:tc>
        <w:tc>
          <w:tcPr>
            <w:tcW w:w="1491" w:type="dxa"/>
            <w:vAlign w:val="center"/>
            <w:textDirection w:val="lrTb"/>
            <w:noWrap w:val="false"/>
          </w:tcPr>
          <w:p>
            <w:pPr>
              <w:pStyle w:val="96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457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szCs w:val="21"/>
              </w:rPr>
              <w:t xml:space="preserve">《残疾人福利性单位声明函》</w:t>
            </w:r>
            <w:r>
              <w:rPr>
                <w:rFonts w:hint="eastAsia" w:ascii="仿宋" w:hAnsi="仿宋" w:eastAsia="仿宋" w:cs="仿宋"/>
                <w:iCs/>
                <w:szCs w:val="21"/>
              </w:rPr>
            </w:r>
            <w:r/>
          </w:p>
        </w:tc>
        <w:tc>
          <w:tcPr>
            <w:tcW w:w="196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c>
          <w:tcPr>
            <w:tcW w:w="1491"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4572" w:type="dxa"/>
            <w:vAlign w:val="center"/>
            <w:textDirection w:val="lrTb"/>
            <w:noWrap w:val="false"/>
          </w:tcPr>
          <w:p>
            <w:pPr>
              <w:pStyle w:val="960"/>
              <w:spacing w:line="360" w:lineRule="auto"/>
              <w:rPr>
                <w:rFonts w:hint="eastAsia" w:ascii="仿宋" w:hAnsi="仿宋" w:eastAsia="仿宋" w:cs="仿宋"/>
                <w:iCs/>
                <w:szCs w:val="21"/>
              </w:rPr>
            </w:pPr>
            <w:r>
              <w:rPr>
                <w:rFonts w:hint="eastAsia" w:ascii="仿宋" w:hAnsi="仿宋" w:eastAsia="仿宋" w:cs="仿宋"/>
                <w:iCs/>
                <w:szCs w:val="21"/>
              </w:rPr>
              <w:t xml:space="preserve">……</w:t>
            </w:r>
            <w:r/>
          </w:p>
        </w:tc>
        <w:tc>
          <w:tcPr>
            <w:tcW w:w="1968"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c>
          <w:tcPr>
            <w:tcW w:w="1491" w:type="dxa"/>
            <w:vAlign w:val="center"/>
            <w:textDirection w:val="lrTb"/>
            <w:noWrap w:val="false"/>
          </w:tcPr>
          <w:p>
            <w:pPr>
              <w:pStyle w:val="960"/>
              <w:spacing w:line="360" w:lineRule="auto"/>
              <w:rPr>
                <w:rFonts w:hint="eastAsia" w:ascii="仿宋" w:hAnsi="仿宋" w:eastAsia="仿宋" w:cs="仿宋"/>
                <w:szCs w:val="21"/>
              </w:rPr>
            </w:pPr>
            <w:r>
              <w:rPr>
                <w:rFonts w:hint="eastAsia" w:ascii="仿宋" w:hAnsi="仿宋" w:eastAsia="仿宋" w:cs="仿宋"/>
                <w:szCs w:val="21"/>
              </w:rPr>
            </w:r>
            <w:r/>
          </w:p>
        </w:tc>
      </w:tr>
    </w:tbl>
    <w:p>
      <w:pPr>
        <w:pStyle w:val="960"/>
        <w:jc w:val="left"/>
        <w:spacing w:line="360" w:lineRule="auto"/>
        <w:widowControl/>
        <w:rPr>
          <w:rFonts w:hint="eastAsia" w:ascii="仿宋" w:hAnsi="仿宋" w:eastAsia="仿宋" w:cs="仿宋"/>
          <w:b/>
          <w:bCs/>
        </w:rPr>
      </w:pPr>
      <w:r>
        <w:rPr>
          <w:rFonts w:hint="eastAsia" w:ascii="仿宋" w:hAnsi="仿宋" w:eastAsia="仿宋" w:cs="仿宋"/>
          <w:b/>
          <w:bCs/>
        </w:rPr>
      </w:r>
      <w:r/>
    </w:p>
    <w:p>
      <w:pPr>
        <w:pStyle w:val="960"/>
        <w:jc w:val="center"/>
        <w:spacing w:before="312" w:after="312" w:line="360" w:lineRule="auto"/>
        <w:rPr>
          <w:rFonts w:hint="eastAsia" w:ascii="仿宋" w:hAnsi="仿宋" w:eastAsia="仿宋" w:cs="仿宋"/>
          <w:b/>
          <w:bCs/>
        </w:rPr>
      </w:pPr>
      <w:r>
        <w:rPr>
          <w:rFonts w:hint="eastAsia" w:ascii="仿宋" w:hAnsi="仿宋" w:eastAsia="仿宋" w:cs="仿宋"/>
          <w:b/>
          <w:bCs/>
        </w:rPr>
        <w:br w:type="page" w:clear="all"/>
      </w:r>
      <w:bookmarkStart w:id="93" w:name="OLE_LINK1"/>
      <w:r/>
      <w:bookmarkStart w:id="94" w:name="OLE_LINK2"/>
      <w:r>
        <w:rPr>
          <w:rFonts w:hint="eastAsia" w:ascii="仿宋" w:hAnsi="仿宋" w:eastAsia="仿宋" w:cs="仿宋"/>
          <w:b/>
          <w:bCs/>
        </w:rPr>
        <w:t xml:space="preserve">中小企业声明函（服务）</w:t>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w:t>
      </w:r>
      <w:r>
        <w:rPr>
          <w:rFonts w:hint="eastAsia" w:ascii="仿宋" w:hAnsi="仿宋" w:eastAsia="仿宋" w:cs="仿宋"/>
        </w:rPr>
        <w:t xml:space="preserve">包意向协议的中小企业）的具体情况如下：</w:t>
      </w:r>
      <w:r/>
    </w:p>
    <w:p>
      <w:pPr>
        <w:pStyle w:val="960"/>
        <w:ind w:firstLine="420"/>
        <w:jc w:val="left"/>
        <w:spacing w:line="360" w:lineRule="auto"/>
        <w:rPr>
          <w:rFonts w:hint="eastAsia" w:ascii="仿宋" w:hAnsi="仿宋" w:eastAsia="仿宋" w:cs="仿宋"/>
          <w:u w:val="single"/>
        </w:rPr>
      </w:pPr>
      <w:r>
        <w:rPr>
          <w:rFonts w:hint="eastAsia" w:ascii="仿宋" w:hAnsi="仿宋" w:eastAsia="仿宋" w:cs="仿宋"/>
        </w:rPr>
        <w:t xml:space="preserve">1.</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b/>
          <w:bCs/>
          <w:u w:val="single"/>
        </w:rPr>
        <w:t xml:space="preserve">租赁和商业服务业</w:t>
      </w:r>
      <w:r>
        <w:rPr>
          <w:rFonts w:hint="eastAsia" w:ascii="仿宋" w:hAnsi="仿宋" w:eastAsia="仿宋" w:cs="仿宋"/>
          <w:u w:val="single"/>
        </w:rPr>
        <w:t xml:space="preserve">）（该行业类别不可修改）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，从业人员人，营业收入为万元，资产总额为万元</w:t>
      </w:r>
      <w:r>
        <w:rPr>
          <w:rFonts w:hint="eastAsia" w:ascii="仿宋" w:hAnsi="仿宋" w:eastAsia="仿宋" w:cs="仿宋"/>
          <w:lang w:eastAsia="en-US"/>
        </w:rPr>
        <w:fldChar w:fldCharType="begin"/>
      </w:r>
      <w:r>
        <w:rPr>
          <w:rFonts w:hint="eastAsia" w:ascii="仿宋" w:hAnsi="仿宋" w:eastAsia="仿宋" w:cs="仿宋"/>
          <w:spacing w:val="-1"/>
          <w:vertAlign w:val="superscript"/>
        </w:rPr>
        <w:instrText xml:space="preserve"> HYPERLINK \l "br1" </w:instrText>
      </w:r>
      <w:r>
        <w:rPr>
          <w:rFonts w:hint="eastAsia" w:ascii="仿宋" w:hAnsi="仿宋" w:eastAsia="仿宋" w:cs="仿宋"/>
          <w:lang w:eastAsia="en-US"/>
        </w:rPr>
        <w:fldChar w:fldCharType="separate"/>
      </w:r>
      <w:r>
        <w:rPr>
          <w:rFonts w:hint="eastAsia" w:ascii="仿宋" w:hAnsi="仿宋" w:eastAsia="仿宋" w:cs="仿宋"/>
          <w:spacing w:val="-1"/>
          <w:vertAlign w:val="superscript"/>
        </w:rPr>
        <w:t xml:space="preserve">1</w:t>
      </w:r>
      <w:r>
        <w:rPr>
          <w:rFonts w:hint="eastAsia" w:ascii="仿宋" w:hAnsi="仿宋" w:eastAsia="仿宋" w:cs="仿宋"/>
          <w:lang w:eastAsia="en-US"/>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p>
    <w:p>
      <w:pPr>
        <w:pStyle w:val="960"/>
        <w:ind w:firstLine="420"/>
        <w:jc w:val="left"/>
        <w:spacing w:line="360" w:lineRule="auto"/>
        <w:rPr>
          <w:rFonts w:hint="eastAsia" w:ascii="仿宋" w:hAnsi="仿宋" w:eastAsia="仿宋" w:cs="仿宋"/>
          <w:u w:val="single"/>
        </w:rPr>
      </w:pPr>
      <w:r>
        <w:rPr>
          <w:rFonts w:hint="eastAsia" w:ascii="仿宋" w:hAnsi="仿宋" w:eastAsia="仿宋" w:cs="仿宋"/>
        </w:rPr>
        <w:t xml:space="preserve">2.</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（采购文件中明确的所属行业）（该行业类别不可修改）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，从业人员人，营业收入为万元，资产总额为万元，属于</w:t>
      </w:r>
      <w:r>
        <w:rPr>
          <w:rFonts w:hint="eastAsia" w:ascii="仿宋" w:hAnsi="仿宋" w:eastAsia="仿宋" w:cs="仿宋"/>
          <w:u w:val="single"/>
        </w:rPr>
        <w:t xml:space="preserve">（中型企业、小型企业、微型企业）；</w:t>
      </w:r>
      <w:bookmarkEnd w:id="93"/>
      <w:r>
        <w:rPr>
          <w:rFonts w:hint="eastAsia" w:ascii="仿宋" w:hAnsi="仿宋" w:eastAsia="仿宋" w:cs="仿宋"/>
          <w:u w:val="single"/>
        </w:rPr>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w:t>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以上企业，不属于大企业的分支机构，不存在控股股</w:t>
      </w:r>
      <w:r>
        <w:rPr>
          <w:rFonts w:hint="eastAsia" w:ascii="仿宋" w:hAnsi="仿宋" w:eastAsia="仿宋" w:cs="仿宋"/>
        </w:rPr>
        <w:t xml:space="preserve">东为大企业的情形，也不存在与大企业的负责人为同一人的情形。</w:t>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p>
    <w:p>
      <w:pPr>
        <w:pStyle w:val="960"/>
        <w:spacing w:line="360" w:lineRule="auto"/>
        <w:rPr>
          <w:rFonts w:hint="eastAsia" w:ascii="仿宋" w:hAnsi="仿宋" w:eastAsia="仿宋" w:cs="仿宋"/>
        </w:rPr>
      </w:pPr>
      <w:r>
        <w:rPr>
          <w:rFonts w:hint="eastAsia" w:ascii="仿宋" w:hAnsi="仿宋" w:eastAsia="仿宋" w:cs="仿宋"/>
          <w:b/>
          <w:bCs/>
        </w:rPr>
        <w:t xml:space="preserve">注</w:t>
      </w:r>
      <w:r>
        <w:rPr>
          <w:rFonts w:hint="eastAsia" w:ascii="仿宋" w:hAnsi="仿宋" w:eastAsia="仿宋" w:cs="仿宋"/>
        </w:rPr>
        <w:t xml:space="preserve">：1、从业人员（不仅指在职职工）、营业收入、资产总额填报上一年度数据，无上一年度数据的新成立企业可不填报。</w:t>
      </w:r>
      <w:r/>
    </w:p>
    <w:p>
      <w:pPr>
        <w:pStyle w:val="960"/>
        <w:ind w:firstLine="420"/>
        <w:spacing w:line="360" w:lineRule="auto"/>
        <w:rPr>
          <w:rFonts w:hint="eastAsia" w:ascii="仿宋" w:hAnsi="仿宋" w:eastAsia="仿宋" w:cs="仿宋"/>
        </w:rPr>
      </w:pPr>
      <w:r>
        <w:rPr>
          <w:rFonts w:hint="eastAsia" w:ascii="仿宋" w:hAnsi="仿宋" w:eastAsia="仿宋" w:cs="仿宋"/>
        </w:rPr>
        <w:t xml:space="preserve">2、供应商如不提供此声明函，价格将不做相应扣除。</w:t>
      </w:r>
      <w:r/>
    </w:p>
    <w:p>
      <w:pPr>
        <w:pStyle w:val="960"/>
        <w:spacing w:line="360" w:lineRule="auto"/>
        <w:rPr>
          <w:rFonts w:hint="eastAsia" w:ascii="仿宋" w:hAnsi="仿宋" w:eastAsia="仿宋" w:cs="仿宋"/>
        </w:rPr>
      </w:pPr>
      <w:r>
        <w:rPr>
          <w:rFonts w:hint="eastAsia" w:ascii="仿宋" w:hAnsi="仿宋" w:eastAsia="仿宋" w:cs="仿宋"/>
        </w:rPr>
        <w:t xml:space="preserve">3、企业声明函请完整填写，中标后将公示。</w:t>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4、供应商应当对其出具的《中小企业声明函》真实性负责，供应商出具的《中小企业声明函》内容不实的，属于提供虚假材料谋取中标。对相关制造商信息了解不充分，或者不能确定相关信息真实、准确的，</w:t>
      </w:r>
      <w:r>
        <w:rPr>
          <w:rFonts w:hint="eastAsia" w:ascii="仿宋" w:hAnsi="仿宋" w:eastAsia="仿宋" w:cs="仿宋"/>
        </w:rPr>
        <w:t xml:space="preserve">不建议出具《中小企业声明函》。</w:t>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5、中小企业不得属于大企业的分支机构，不得存在控股股东为大企业的情形，不得存在与大企业的负责人为同一人的情形。</w:t>
      </w:r>
      <w:r/>
    </w:p>
    <w:p>
      <w:pPr>
        <w:pStyle w:val="960"/>
        <w:ind w:firstLine="420"/>
        <w:jc w:val="left"/>
        <w:spacing w:line="360" w:lineRule="auto"/>
        <w:rPr>
          <w:rFonts w:hint="eastAsia" w:ascii="仿宋" w:hAnsi="仿宋" w:eastAsia="仿宋" w:cs="仿宋"/>
        </w:rPr>
      </w:pPr>
      <w:r>
        <w:rPr>
          <w:rFonts w:hint="eastAsia" w:ascii="仿宋" w:hAnsi="仿宋" w:eastAsia="仿宋" w:cs="仿宋"/>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60"/>
        <w:ind w:firstLine="4620"/>
        <w:jc w:val="left"/>
        <w:spacing w:line="360" w:lineRule="auto"/>
        <w:rPr>
          <w:rFonts w:hint="eastAsia" w:ascii="仿宋" w:hAnsi="仿宋" w:eastAsia="仿宋" w:cs="仿宋"/>
        </w:rPr>
      </w:pPr>
      <w:r>
        <w:rPr>
          <w:rFonts w:hint="eastAsia" w:ascii="仿宋" w:hAnsi="仿宋" w:eastAsia="仿宋" w:cs="仿宋"/>
        </w:rPr>
        <w:t xml:space="preserve">企业名称（盖章）：</w:t>
      </w:r>
      <w:r/>
    </w:p>
    <w:p>
      <w:pPr>
        <w:pStyle w:val="960"/>
        <w:ind w:firstLine="4620"/>
        <w:jc w:val="left"/>
        <w:spacing w:line="360" w:lineRule="auto"/>
        <w:rPr>
          <w:rFonts w:hint="eastAsia" w:ascii="仿宋" w:hAnsi="仿宋" w:eastAsia="仿宋" w:cs="仿宋"/>
        </w:rPr>
      </w:pPr>
      <w:r>
        <w:rPr>
          <w:rFonts w:hint="eastAsia" w:ascii="仿宋" w:hAnsi="仿宋" w:eastAsia="仿宋" w:cs="仿宋"/>
        </w:rPr>
        <w:t xml:space="preserve">日期：</w:t>
      </w:r>
      <w:r/>
    </w:p>
    <w:p>
      <w:pPr>
        <w:pStyle w:val="962"/>
        <w:jc w:val="center"/>
        <w:spacing w:before="300" w:after="300" w:line="360" w:lineRule="auto"/>
        <w:widowControl/>
        <w:rPr>
          <w:rFonts w:hint="eastAsia" w:ascii="仿宋" w:hAnsi="仿宋" w:eastAsia="仿宋" w:cs="仿宋"/>
          <w:sz w:val="21"/>
          <w:szCs w:val="21"/>
        </w:rPr>
      </w:pPr>
      <w:r/>
      <w:bookmarkEnd w:id="94"/>
      <w:r/>
      <w:bookmarkStart w:id="95" w:name="_Toc109304977"/>
      <w:r>
        <w:rPr>
          <w:rFonts w:hint="eastAsia" w:ascii="仿宋" w:hAnsi="仿宋" w:eastAsia="仿宋" w:cs="仿宋"/>
          <w:bCs w:val="0"/>
          <w:sz w:val="21"/>
          <w:szCs w:val="21"/>
        </w:rPr>
        <w:t xml:space="preserve">中小微企业划型标准</w:t>
      </w:r>
      <w:bookmarkEnd w:id="95"/>
      <w:r>
        <w:rPr>
          <w:rFonts w:hint="eastAsia" w:ascii="仿宋" w:hAnsi="仿宋" w:eastAsia="仿宋" w:cs="仿宋"/>
          <w:bCs w:val="0"/>
          <w:sz w:val="21"/>
          <w:szCs w:val="21"/>
        </w:rPr>
        <w:t xml:space="preserve"> </w:t>
      </w:r>
      <w:r>
        <w:rPr>
          <w:rFonts w:hint="eastAsia" w:ascii="仿宋" w:hAnsi="仿宋" w:eastAsia="仿宋" w:cs="仿宋"/>
          <w:sz w:val="21"/>
          <w:szCs w:val="21"/>
        </w:rPr>
      </w:r>
      <w:r/>
    </w:p>
    <w:p>
      <w:pPr>
        <w:pStyle w:val="990"/>
        <w:ind w:firstLine="420"/>
        <w:spacing w:before="300" w:after="452"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   </w:t>
      </w:r>
      <w:r>
        <w:rPr>
          <w:rStyle w:val="993"/>
          <w:rFonts w:hint="eastAsia" w:ascii="仿宋" w:hAnsi="仿宋" w:eastAsia="仿宋" w:cs="仿宋"/>
          <w:sz w:val="21"/>
          <w:szCs w:val="21"/>
        </w:rPr>
        <w:t xml:space="preserve">中小微企业划型标准如下：</w:t>
      </w:r>
      <w:r>
        <w:rPr>
          <w:rFonts w:hint="eastAsia" w:ascii="仿宋" w:hAnsi="仿宋" w:eastAsia="仿宋" w:cs="仿宋"/>
          <w:sz w:val="21"/>
          <w:szCs w:val="21"/>
        </w:rPr>
      </w:r>
      <w:r/>
    </w:p>
    <w:tbl>
      <w:tblPr>
        <w:tblW w:w="0" w:type="auto"/>
        <w:jc w:val="center"/>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444"/>
        <w:gridCol w:w="1748"/>
        <w:gridCol w:w="2010"/>
        <w:gridCol w:w="1085"/>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行业名称</w:t>
            </w:r>
            <w:r>
              <w:rPr>
                <w:rFonts w:hint="eastAsia" w:ascii="仿宋" w:hAnsi="仿宋" w:eastAsia="仿宋" w:cs="仿宋"/>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指</w:t>
            </w:r>
            <w:r>
              <w:rPr>
                <w:rStyle w:val="993"/>
                <w:rFonts w:hint="eastAsia" w:ascii="仿宋" w:hAnsi="仿宋" w:eastAsia="仿宋" w:cs="仿宋"/>
                <w:sz w:val="21"/>
                <w:szCs w:val="21"/>
              </w:rPr>
              <w:t xml:space="preserve">标名称</w:t>
            </w:r>
            <w:r>
              <w:rPr>
                <w:rFonts w:hint="eastAsia" w:ascii="仿宋" w:hAnsi="仿宋" w:eastAsia="仿宋" w:cs="仿宋"/>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计量单位</w:t>
            </w:r>
            <w:r>
              <w:rPr>
                <w:rFonts w:hint="eastAsia" w:ascii="仿宋" w:hAnsi="仿宋" w:eastAsia="仿宋" w:cs="仿宋"/>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中型</w:t>
            </w:r>
            <w:r>
              <w:rPr>
                <w:rFonts w:hint="eastAsia" w:ascii="仿宋" w:hAnsi="仿宋" w:eastAsia="仿宋" w:cs="仿宋"/>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小型</w:t>
            </w:r>
            <w:r>
              <w:rPr>
                <w:rFonts w:hint="eastAsia" w:ascii="仿宋" w:hAnsi="仿宋" w:eastAsia="仿宋" w:cs="仿宋"/>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微型</w:t>
            </w:r>
            <w:r>
              <w:rPr>
                <w:rFonts w:hint="eastAsia" w:ascii="仿宋" w:hAnsi="仿宋" w:eastAsia="仿宋" w:cs="仿宋"/>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农、林、牧、渔</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500≤Y＜20000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50≤Y＜500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Y＜50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工业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300≤X＜1000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X＜20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2000≤Y＜40000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300≤Y＜2000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Y＜300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建筑业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6000≤Y＜80000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300≤Y＜6000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Y＜300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资产总额（Z）</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5000≤Z＜80000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300≤Z＜5000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Z＜300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批发业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20≤X＜2</w:t>
            </w:r>
            <w:r>
              <w:rPr>
                <w:rStyle w:val="993"/>
                <w:rFonts w:hint="eastAsia" w:ascii="仿宋" w:hAnsi="仿宋" w:eastAsia="仿宋" w:cs="仿宋"/>
                <w:sz w:val="21"/>
                <w:szCs w:val="21"/>
              </w:rPr>
              <w:t xml:space="preserve">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5≤X＜20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X＜5</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5000≤Y＜40000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1000≤Y＜5000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零售业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10≤X＜50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500≤Y＜20000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100≤Y＜500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交通运输业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300≤X＜1000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X＜20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3000≤Y＜30000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200≤Y＜3000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Y＜200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仓储业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100≤X＜200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X＜20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1000≤Y＜30000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100≤Y＜1000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邮政业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300≤X＜1000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X＜20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2000≤Y＜30000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100≤Y＜2000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住宿业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2000≤Y＜10000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100≤Y＜2000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餐饮业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w:t>
            </w:r>
            <w:r>
              <w:rPr>
                <w:rStyle w:val="993"/>
                <w:rFonts w:hint="eastAsia" w:ascii="仿宋" w:hAnsi="仿宋" w:eastAsia="仿宋" w:cs="仿宋"/>
                <w:sz w:val="21"/>
                <w:szCs w:val="21"/>
              </w:rPr>
              <w:t xml:space="preserve">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2000≤Y＜10000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100≤Y＜2000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信息传输业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100≤X＜2000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1000≤Y＜100000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100≤Y＜1000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软件和信息技术服务业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1000≤Y＜10000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50≤Y＜1000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Y＜50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房地产开发经营</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1000≤Y＜200000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资产总额（Z）</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5000≤Z＜10000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2000≤Y＜5000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Y＜2000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物业管理</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300≤X＜1000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营业收入（Y）</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1000≤Y＜5000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500≤Y＜1000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Y＜500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租赁和商务服务业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6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资产总额（Z）</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万元</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8000≤Z＜120000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100≤Z＜8000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Y＜100</w:t>
            </w:r>
            <w:r>
              <w:rPr>
                <w:rFonts w:hint="eastAsia" w:ascii="仿宋" w:hAnsi="仿宋" w:eastAsia="仿宋" w:cs="仿宋"/>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其他未列明行业</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从业人员（X）</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14"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人</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8"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100≤X＜300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0" w:type="dxa"/>
            <w:vAlign w:val="center"/>
            <w:textDirection w:val="lrTb"/>
            <w:noWrap w:val="false"/>
          </w:tcPr>
          <w:p>
            <w:pPr>
              <w:pStyle w:val="990"/>
              <w:jc w:val="both"/>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10</w:t>
            </w:r>
            <w:r>
              <w:rPr>
                <w:rStyle w:val="993"/>
                <w:rFonts w:hint="eastAsia" w:ascii="仿宋" w:hAnsi="仿宋" w:eastAsia="仿宋" w:cs="仿宋"/>
                <w:sz w:val="21"/>
                <w:szCs w:val="21"/>
              </w:rPr>
              <w:t xml:space="preserve">≤X＜100</w:t>
            </w:r>
            <w:r>
              <w:rPr>
                <w:rFonts w:hint="eastAsia" w:ascii="仿宋" w:hAnsi="仿宋" w:eastAsia="仿宋" w:cs="仿宋"/>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0" w:type="dxa"/>
            <w:vAlign w:val="center"/>
            <w:textDirection w:val="lrTb"/>
            <w:noWrap w:val="false"/>
          </w:tcPr>
          <w:p>
            <w:pPr>
              <w:pStyle w:val="990"/>
              <w:spacing w:after="150" w:line="360" w:lineRule="auto"/>
              <w:widowControl/>
              <w:rPr>
                <w:rFonts w:hint="eastAsia" w:ascii="仿宋" w:hAnsi="仿宋" w:eastAsia="仿宋" w:cs="仿宋"/>
                <w:sz w:val="21"/>
                <w:szCs w:val="21"/>
              </w:rPr>
            </w:pPr>
            <w:r>
              <w:rPr>
                <w:rStyle w:val="993"/>
                <w:rFonts w:hint="eastAsia" w:ascii="仿宋" w:hAnsi="仿宋" w:eastAsia="仿宋" w:cs="仿宋"/>
                <w:sz w:val="21"/>
                <w:szCs w:val="21"/>
              </w:rPr>
              <w:t xml:space="preserve">X＜10</w:t>
            </w:r>
            <w:r>
              <w:rPr>
                <w:rFonts w:hint="eastAsia" w:ascii="仿宋" w:hAnsi="仿宋" w:eastAsia="仿宋" w:cs="仿宋"/>
                <w:sz w:val="21"/>
                <w:szCs w:val="21"/>
              </w:rPr>
            </w:r>
            <w:r/>
          </w:p>
        </w:tc>
      </w:tr>
    </w:tbl>
    <w:p>
      <w:pPr>
        <w:pStyle w:val="990"/>
        <w:ind w:firstLine="420"/>
        <w:spacing w:before="300" w:after="452" w:line="360" w:lineRule="auto"/>
        <w:widowControl/>
        <w:rPr>
          <w:rStyle w:val="993"/>
          <w:rFonts w:hint="eastAsia" w:ascii="仿宋" w:hAnsi="仿宋" w:eastAsia="仿宋" w:cs="仿宋"/>
          <w:sz w:val="21"/>
          <w:szCs w:val="21"/>
        </w:rPr>
      </w:pPr>
      <w:r>
        <w:rPr>
          <w:rStyle w:val="993"/>
          <w:rFonts w:hint="eastAsia" w:ascii="仿宋" w:hAnsi="仿宋" w:eastAsia="仿宋"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60"/>
        <w:jc w:val="center"/>
        <w:spacing w:line="360" w:lineRule="auto"/>
        <w:rPr>
          <w:rFonts w:hint="eastAsia" w:ascii="仿宋" w:hAnsi="仿宋" w:eastAsia="仿宋" w:cs="仿宋"/>
        </w:rPr>
      </w:pPr>
      <w:r>
        <w:rPr>
          <w:rStyle w:val="993"/>
          <w:rFonts w:hint="eastAsia" w:ascii="仿宋" w:hAnsi="仿宋" w:eastAsia="仿宋" w:cs="仿宋"/>
          <w:szCs w:val="21"/>
        </w:rPr>
        <w:br w:type="page" w:clear="all"/>
      </w:r>
      <w:r>
        <w:rPr>
          <w:rFonts w:hint="eastAsia" w:ascii="仿宋" w:hAnsi="仿宋" w:eastAsia="仿宋" w:cs="仿宋"/>
          <w:b/>
          <w:bCs/>
        </w:rPr>
        <w:t xml:space="preserve">残疾人福利性单位声明函</w:t>
      </w:r>
      <w:r>
        <w:rPr>
          <w:rFonts w:hint="eastAsia" w:ascii="仿宋" w:hAnsi="仿宋" w:eastAsia="仿宋" w:cs="仿宋"/>
        </w:rPr>
      </w:r>
      <w:r/>
    </w:p>
    <w:p>
      <w:pPr>
        <w:pStyle w:val="960"/>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w:t>
      </w:r>
      <w:r>
        <w:rPr>
          <w:rFonts w:hint="eastAsia" w:ascii="仿宋" w:hAnsi="仿宋" w:eastAsia="仿宋" w:cs="仿宋"/>
          <w:szCs w:val="21"/>
        </w:rPr>
        <w:t xml:space="preserve">位承担工程/提供服务），或者提供其他残疾人福利性单位制造的产品或服务（不包括使用非残疾人福利性单位注册商标的产品或服务）。</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本单位在本次政府采购活动中提供的残疾人福利单位产品报价合计为人民币（大写）圆整（￥：）。</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（备注：1、供应商如不提供此声明函，价格将不做相应扣除。2、成交供应商为残疾人福利单位的，此声明函将随成交结果同时公告，接受社会监督）</w:t>
      </w:r>
      <w:r/>
    </w:p>
    <w:p>
      <w:pPr>
        <w:pStyle w:val="960"/>
        <w:ind w:firstLine="444"/>
        <w:spacing w:line="360" w:lineRule="auto"/>
        <w:rPr>
          <w:rFonts w:hint="eastAsia" w:ascii="仿宋" w:hAnsi="仿宋" w:eastAsia="仿宋" w:cs="仿宋"/>
          <w:spacing w:val="6"/>
          <w:szCs w:val="21"/>
        </w:rPr>
      </w:pPr>
      <w:r>
        <w:rPr>
          <w:rFonts w:hint="eastAsia" w:ascii="仿宋" w:hAnsi="仿宋" w:eastAsia="仿宋" w:cs="仿宋"/>
          <w:spacing w:val="6"/>
          <w:szCs w:val="21"/>
        </w:rPr>
      </w:r>
      <w:r/>
    </w:p>
    <w:p>
      <w:pPr>
        <w:pStyle w:val="960"/>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供应商全称（盖章）：</w:t>
      </w:r>
      <w:r/>
    </w:p>
    <w:p>
      <w:pPr>
        <w:pStyle w:val="960"/>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日期：</w:t>
      </w:r>
      <w:r/>
    </w:p>
    <w:p>
      <w:pPr>
        <w:pStyle w:val="96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br w:type="page" w:clear="all"/>
        <w:t xml:space="preserve">四、磋商响应报价表</w:t>
      </w:r>
      <w:r/>
    </w:p>
    <w:p>
      <w:pPr>
        <w:pStyle w:val="960"/>
        <w:spacing w:line="360" w:lineRule="auto"/>
        <w:rPr>
          <w:rFonts w:hint="eastAsia" w:ascii="仿宋" w:hAnsi="仿宋" w:eastAsia="仿宋" w:cs="仿宋"/>
        </w:rPr>
      </w:pPr>
      <w:r>
        <w:rPr>
          <w:rFonts w:hint="eastAsia" w:ascii="仿宋" w:hAnsi="仿宋" w:eastAsia="仿宋" w:cs="仿宋"/>
        </w:rPr>
      </w:r>
      <w:r/>
    </w:p>
    <w:p>
      <w:pPr>
        <w:pStyle w:val="980"/>
        <w:spacing w:line="360" w:lineRule="auto"/>
        <w:rPr>
          <w:rFonts w:hint="eastAsia" w:ascii="仿宋" w:hAnsi="仿宋" w:eastAsia="仿宋" w:cs="仿宋"/>
          <w:sz w:val="21"/>
          <w:szCs w:val="21"/>
        </w:rPr>
      </w:pPr>
      <w:r>
        <w:rPr>
          <w:rFonts w:hint="eastAsia" w:ascii="仿宋" w:hAnsi="仿宋" w:eastAsia="仿宋" w:cs="仿宋"/>
          <w:sz w:val="21"/>
          <w:szCs w:val="21"/>
        </w:rPr>
        <w:t xml:space="preserve">项目名称：高邮市人民法院2026-2028</w:t>
      </w:r>
      <w:r>
        <w:rPr>
          <w:rFonts w:hint="eastAsia" w:ascii="仿宋" w:hAnsi="仿宋" w:eastAsia="仿宋" w:cs="仿宋"/>
          <w:sz w:val="21"/>
          <w:szCs w:val="21"/>
        </w:rPr>
        <w:t xml:space="preserve">年度司法辅助事务项目</w:t>
      </w:r>
      <w:r/>
    </w:p>
    <w:p>
      <w:pPr>
        <w:pStyle w:val="960"/>
        <w:spacing w:line="360" w:lineRule="auto"/>
        <w:rPr>
          <w:rFonts w:hint="eastAsia" w:ascii="仿宋" w:hAnsi="仿宋" w:eastAsia="仿宋" w:cs="仿宋"/>
        </w:rPr>
      </w:pPr>
      <w:r>
        <w:rPr>
          <w:rFonts w:hint="eastAsia" w:ascii="仿宋" w:hAnsi="仿宋" w:eastAsia="仿宋" w:cs="仿宋"/>
        </w:rPr>
        <w:t xml:space="preserve">项目编号：YZJYC-20251201</w:t>
      </w:r>
      <w:r/>
    </w:p>
    <w:tbl>
      <w:tblPr>
        <w:tblW w:w="99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6251"/>
        <w:gridCol w:w="2360"/>
      </w:tblGrid>
      <w:tr>
        <w:trPr>
          <w:cantSplit/>
          <w:trHeight w:val="88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rPr>
              <w:t xml:space="preserve">序号</w:t>
            </w: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251"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rPr>
              <w:t xml:space="preserve">产品、服务名称</w:t>
            </w: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rPr>
              <w:t xml:space="preserve">报价（万元/年）</w:t>
            </w:r>
            <w:r>
              <w:rPr>
                <w:rFonts w:hint="eastAsia" w:ascii="仿宋" w:hAnsi="仿宋" w:eastAsia="仿宋" w:cs="仿宋"/>
                <w:szCs w:val="21"/>
              </w:rPr>
            </w:r>
            <w:r/>
          </w:p>
        </w:tc>
      </w:tr>
      <w:tr>
        <w:trPr>
          <w:cantSplit/>
          <w:trHeight w:val="104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60"/>
              <w:jc w:val="center"/>
              <w:spacing w:line="360" w:lineRule="auto"/>
              <w:rPr>
                <w:rFonts w:hint="eastAsia" w:ascii="仿宋" w:hAnsi="仿宋" w:eastAsia="仿宋" w:cs="仿宋"/>
              </w:rPr>
            </w:pPr>
            <w:r>
              <w:rPr>
                <w:rFonts w:hint="eastAsia" w:ascii="仿宋" w:hAnsi="仿宋" w:eastAsia="仿宋" w:cs="仿宋"/>
              </w:rPr>
              <w:t xml:space="preserve">1</w:t>
            </w:r>
            <w:r/>
          </w:p>
        </w:tc>
        <w:tc>
          <w:tcPr>
            <w:tcBorders>
              <w:top w:val="single" w:color="000000" w:sz="4" w:space="0"/>
              <w:left w:val="single" w:color="000000" w:sz="4" w:space="0"/>
              <w:bottom w:val="single" w:color="000000" w:sz="4" w:space="0"/>
              <w:right w:val="single" w:color="000000" w:sz="4" w:space="0"/>
            </w:tcBorders>
            <w:tcW w:w="6251" w:type="dxa"/>
            <w:vAlign w:val="center"/>
            <w:textDirection w:val="lrTb"/>
            <w:noWrap w:val="false"/>
          </w:tcPr>
          <w:p>
            <w:pPr>
              <w:pStyle w:val="960"/>
              <w:jc w:val="center"/>
              <w:spacing w:line="360" w:lineRule="auto"/>
              <w:rPr>
                <w:rFonts w:hint="eastAsia" w:ascii="仿宋" w:hAnsi="仿宋" w:eastAsia="仿宋" w:cs="仿宋"/>
              </w:rPr>
            </w:pPr>
            <w:r>
              <w:rPr>
                <w:rFonts w:hint="eastAsia" w:ascii="仿宋" w:hAnsi="仿宋" w:eastAsia="仿宋" w:cs="仿宋"/>
              </w:rPr>
              <w:t xml:space="preserve">高邮市人民法院2026-2028年度司法辅助事务项目</w:t>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960"/>
              <w:jc w:val="center"/>
              <w:spacing w:line="360" w:lineRule="auto"/>
              <w:rPr>
                <w:rFonts w:hint="eastAsia" w:ascii="仿宋" w:hAnsi="仿宋" w:eastAsia="仿宋" w:cs="仿宋"/>
              </w:rPr>
            </w:pPr>
            <w:r>
              <w:rPr>
                <w:rFonts w:hint="eastAsia" w:ascii="仿宋" w:hAnsi="仿宋" w:eastAsia="仿宋" w:cs="仿宋"/>
              </w:rPr>
            </w:r>
            <w:r/>
          </w:p>
        </w:tc>
      </w:tr>
    </w:tbl>
    <w:p>
      <w:pPr>
        <w:pStyle w:val="960"/>
        <w:spacing w:line="360" w:lineRule="auto"/>
        <w:rPr>
          <w:rFonts w:hint="eastAsia" w:ascii="仿宋" w:hAnsi="仿宋" w:eastAsia="仿宋" w:cs="仿宋"/>
        </w:rPr>
      </w:pPr>
      <w:r>
        <w:rPr>
          <w:rFonts w:hint="eastAsia" w:ascii="仿宋" w:hAnsi="仿宋" w:eastAsia="仿宋" w:cs="仿宋"/>
        </w:rPr>
      </w:r>
      <w:r/>
    </w:p>
    <w:p>
      <w:pPr>
        <w:pStyle w:val="960"/>
        <w:jc w:val="right"/>
        <w:spacing w:line="360" w:lineRule="auto"/>
        <w:rPr>
          <w:rFonts w:hint="eastAsia" w:ascii="仿宋" w:hAnsi="仿宋" w:eastAsia="仿宋" w:cs="仿宋"/>
        </w:rPr>
      </w:pPr>
      <w:r>
        <w:rPr>
          <w:rFonts w:hint="eastAsia" w:ascii="仿宋" w:hAnsi="仿宋" w:eastAsia="仿宋" w:cs="仿宋"/>
        </w:rPr>
        <w:t xml:space="preserve">日期：年 月 日</w:t>
      </w:r>
      <w:r/>
    </w:p>
    <w:p>
      <w:pPr>
        <w:pStyle w:val="960"/>
        <w:spacing w:line="360" w:lineRule="auto"/>
        <w:rPr>
          <w:rFonts w:hint="eastAsia" w:ascii="仿宋" w:hAnsi="仿宋" w:eastAsia="仿宋" w:cs="仿宋"/>
          <w:szCs w:val="21"/>
        </w:rPr>
      </w:pPr>
      <w:r>
        <w:rPr>
          <w:rFonts w:hint="eastAsia" w:ascii="仿宋" w:hAnsi="仿宋" w:eastAsia="仿宋" w:cs="仿宋"/>
          <w:szCs w:val="21"/>
        </w:rPr>
        <w:t xml:space="preserve">注：行数不够，可自行添加。</w:t>
      </w:r>
      <w:r/>
    </w:p>
    <w:p>
      <w:pPr>
        <w:pStyle w:val="962"/>
        <w:jc w:val="center"/>
        <w:spacing w:line="360" w:lineRule="auto"/>
        <w:rPr>
          <w:rFonts w:hint="eastAsia" w:ascii="仿宋" w:hAnsi="仿宋" w:eastAsia="仿宋" w:cs="仿宋"/>
          <w:bCs w:val="0"/>
        </w:rPr>
      </w:pPr>
      <w:r/>
      <w:bookmarkStart w:id="96" w:name="_Toc109304978"/>
      <w:r>
        <w:rPr>
          <w:rFonts w:hint="eastAsia" w:ascii="仿宋" w:hAnsi="仿宋" w:eastAsia="仿宋" w:cs="仿宋"/>
          <w:bCs w:val="0"/>
        </w:rPr>
        <w:br w:type="page" w:clear="all"/>
        <w:t xml:space="preserve">五、技术参数响应及偏离表</w:t>
      </w:r>
      <w:bookmarkEnd w:id="96"/>
      <w:r>
        <w:rPr>
          <w:rFonts w:hint="eastAsia" w:ascii="仿宋" w:hAnsi="仿宋" w:eastAsia="仿宋" w:cs="仿宋"/>
          <w:bCs w:val="0"/>
        </w:rPr>
      </w:r>
      <w:r/>
    </w:p>
    <w:tbl>
      <w:tblPr>
        <w:tblW w:w="88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W w:w="2409"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采购要求</w:t>
            </w:r>
            <w:r/>
          </w:p>
        </w:tc>
        <w:tc>
          <w:tcPr>
            <w:tcW w:w="2284"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磋商响应</w:t>
            </w:r>
            <w:r/>
          </w:p>
        </w:tc>
        <w:tc>
          <w:tcPr>
            <w:tcW w:w="2016"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超出、符合或偏离</w:t>
            </w:r>
            <w:r/>
          </w:p>
        </w:tc>
        <w:tc>
          <w:tcPr>
            <w:tcW w:w="1137" w:type="dxa"/>
            <w:vAlign w:val="center"/>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409"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284"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16"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37" w:type="dxa"/>
            <w:vAlign w:val="top"/>
            <w:textDirection w:val="lrTb"/>
            <w:noWrap w:val="false"/>
          </w:tcPr>
          <w:p>
            <w:pPr>
              <w:pStyle w:val="960"/>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pStyle w:val="96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60"/>
        <w:spacing w:line="360" w:lineRule="auto"/>
        <w:rPr>
          <w:rFonts w:hint="eastAsia" w:ascii="仿宋" w:hAnsi="仿宋" w:eastAsia="仿宋" w:cs="仿宋"/>
          <w:szCs w:val="21"/>
        </w:rPr>
      </w:pPr>
      <w:r>
        <w:rPr>
          <w:rFonts w:hint="eastAsia" w:ascii="仿宋" w:hAnsi="仿宋" w:eastAsia="仿宋" w:cs="仿宋"/>
          <w:szCs w:val="21"/>
        </w:rPr>
        <w:t xml:space="preserve">注：1、按照基本技术要求详细填列。</w:t>
      </w:r>
      <w:r/>
    </w:p>
    <w:p>
      <w:pPr>
        <w:pStyle w:val="960"/>
        <w:ind w:firstLine="420"/>
        <w:spacing w:line="360" w:lineRule="auto"/>
        <w:rPr>
          <w:rFonts w:hint="eastAsia" w:ascii="仿宋" w:hAnsi="仿宋" w:eastAsia="仿宋" w:cs="仿宋"/>
          <w:szCs w:val="21"/>
        </w:rPr>
      </w:pPr>
      <w:r>
        <w:rPr>
          <w:rFonts w:hint="eastAsia" w:ascii="仿宋" w:hAnsi="仿宋" w:eastAsia="仿宋" w:cs="仿宋"/>
          <w:szCs w:val="21"/>
        </w:rPr>
        <w:t xml:space="preserve">2、行数不够，可自行添加。</w:t>
      </w:r>
      <w:r/>
    </w:p>
    <w:p>
      <w:pPr>
        <w:pStyle w:val="962"/>
        <w:jc w:val="center"/>
        <w:spacing w:line="360" w:lineRule="auto"/>
        <w:rPr>
          <w:rFonts w:hint="eastAsia" w:ascii="仿宋" w:hAnsi="仿宋" w:eastAsia="仿宋" w:cs="仿宋"/>
          <w:bCs w:val="0"/>
        </w:rPr>
      </w:pPr>
      <w:r/>
      <w:bookmarkStart w:id="97" w:name="_Hlt26955054"/>
      <w:r/>
      <w:bookmarkEnd w:id="97"/>
      <w:r/>
      <w:bookmarkStart w:id="98" w:name="_Toc109304979"/>
      <w:r>
        <w:rPr>
          <w:rFonts w:hint="eastAsia" w:ascii="仿宋" w:hAnsi="仿宋" w:eastAsia="仿宋" w:cs="仿宋"/>
          <w:bCs w:val="0"/>
        </w:rPr>
        <w:br w:type="page" w:clear="all"/>
        <w:t xml:space="preserve">六、</w:t>
      </w:r>
      <w:bookmarkStart w:id="99" w:name="OLE_LINK11"/>
      <w:r>
        <w:rPr>
          <w:rFonts w:hint="eastAsia" w:ascii="仿宋" w:hAnsi="仿宋" w:eastAsia="仿宋" w:cs="仿宋"/>
          <w:bCs w:val="0"/>
        </w:rPr>
        <w:t xml:space="preserve">商务条款响应及偏离表</w:t>
      </w:r>
      <w:bookmarkEnd w:id="98"/>
      <w:r/>
      <w:bookmarkEnd w:id="99"/>
      <w:r>
        <w:rPr>
          <w:rFonts w:hint="eastAsia" w:ascii="仿宋" w:hAnsi="仿宋" w:eastAsia="仿宋" w:cs="仿宋"/>
          <w:bCs w:val="0"/>
        </w:rPr>
      </w:r>
      <w:r/>
    </w:p>
    <w:tbl>
      <w:tblPr>
        <w:tblW w:w="854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采购文件要求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是否</w:t>
            </w:r>
            <w:r>
              <w:rPr>
                <w:rFonts w:hint="eastAsia" w:ascii="仿宋" w:hAnsi="仿宋" w:eastAsia="仿宋" w:cs="仿宋"/>
                <w:szCs w:val="21"/>
              </w:rPr>
              <w:t xml:space="preserve">响应</w:t>
            </w:r>
            <w:r/>
          </w:p>
        </w:tc>
        <w:tc>
          <w:tcPr>
            <w:tcBorders>
              <w:top w:val="single" w:color="000000" w:sz="4" w:space="0"/>
              <w:left w:val="single" w:color="000000" w:sz="4" w:space="0"/>
              <w:bottom w:val="single" w:color="000000" w:sz="4" w:space="0"/>
              <w:right w:val="single" w:color="000000" w:sz="4" w:space="0"/>
            </w:tcBorders>
            <w:tcW w:w="2563"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供应商的承诺或说明</w:t>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6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2563" w:type="dxa"/>
            <w:vAlign w:val="top"/>
            <w:textDirection w:val="lrTb"/>
            <w:noWrap w:val="false"/>
          </w:tcPr>
          <w:p>
            <w:pPr>
              <w:pStyle w:val="96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60"/>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6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2563" w:type="dxa"/>
            <w:vAlign w:val="top"/>
            <w:textDirection w:val="lrTb"/>
            <w:noWrap w:val="false"/>
          </w:tcPr>
          <w:p>
            <w:pPr>
              <w:pStyle w:val="96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60"/>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6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2563" w:type="dxa"/>
            <w:vAlign w:val="top"/>
            <w:textDirection w:val="lrTb"/>
            <w:noWrap w:val="false"/>
          </w:tcPr>
          <w:p>
            <w:pPr>
              <w:pStyle w:val="96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60"/>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2563"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其他</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2563" w:type="dxa"/>
            <w:vAlign w:val="top"/>
            <w:textDirection w:val="lrTb"/>
            <w:noWrap w:val="false"/>
          </w:tcPr>
          <w:p>
            <w:pPr>
              <w:pStyle w:val="960"/>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bl>
    <w:p>
      <w:pPr>
        <w:pStyle w:val="960"/>
        <w:jc w:val="center"/>
        <w:spacing w:line="360" w:lineRule="auto"/>
        <w:widowControl/>
        <w:rPr>
          <w:rFonts w:hint="eastAsia" w:ascii="仿宋" w:hAnsi="仿宋" w:eastAsia="仿宋" w:cs="仿宋"/>
          <w:b/>
        </w:rPr>
      </w:pPr>
      <w:r/>
      <w:bookmarkStart w:id="100" w:name="_Hlt26580838"/>
      <w:r/>
      <w:bookmarkEnd w:id="100"/>
      <w:r/>
      <w:bookmarkStart w:id="101" w:name="_Hlt26955064"/>
      <w:r/>
      <w:bookmarkEnd w:id="101"/>
      <w:r/>
      <w:bookmarkStart w:id="102" w:name="_Hlt26671343"/>
      <w:r/>
      <w:bookmarkEnd w:id="102"/>
      <w:r/>
      <w:bookmarkStart w:id="103" w:name="_Hlt26955056"/>
      <w:r/>
      <w:bookmarkEnd w:id="103"/>
      <w:r/>
      <w:bookmarkStart w:id="104" w:name="_Hlt26671372"/>
      <w:r/>
      <w:bookmarkEnd w:id="104"/>
      <w:r/>
      <w:bookmarkStart w:id="105" w:name="_Hlt26609391"/>
      <w:r/>
      <w:bookmarkEnd w:id="105"/>
      <w:r/>
      <w:bookmarkStart w:id="106" w:name="_Hlt26782999"/>
      <w:r/>
      <w:bookmarkEnd w:id="106"/>
      <w:r/>
      <w:bookmarkStart w:id="107" w:name="_Hlt24879081"/>
      <w:r/>
      <w:bookmarkEnd w:id="107"/>
      <w:r>
        <w:rPr>
          <w:rFonts w:hint="eastAsia" w:ascii="仿宋" w:hAnsi="仿宋" w:eastAsia="仿宋" w:cs="仿宋"/>
          <w:b/>
        </w:rPr>
        <w:br w:type="page" w:clear="all"/>
        <w:t xml:space="preserve">主要标的信息（成交后将公示）</w:t>
      </w:r>
      <w:r/>
    </w:p>
    <w:p>
      <w:pPr>
        <w:pStyle w:val="960"/>
        <w:spacing w:after="312" w:line="360" w:lineRule="auto"/>
        <w:rPr>
          <w:rFonts w:hint="eastAsia" w:ascii="仿宋" w:hAnsi="仿宋" w:eastAsia="仿宋" w:cs="仿宋"/>
          <w:b/>
        </w:rPr>
      </w:pPr>
      <w:r>
        <w:rPr>
          <w:rFonts w:hint="eastAsia" w:ascii="仿宋" w:hAnsi="仿宋" w:eastAsia="仿宋" w:cs="仿宋"/>
        </w:rPr>
        <w:t xml:space="preserve">供应商全称：</w:t>
      </w:r>
      <w:r>
        <w:rPr>
          <w:rFonts w:hint="eastAsia" w:ascii="仿宋" w:hAnsi="仿宋" w:eastAsia="仿宋" w:cs="仿宋"/>
          <w:b/>
        </w:rPr>
      </w:r>
      <w:r/>
    </w:p>
    <w:tbl>
      <w:tblPr>
        <w:tblW w:w="100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9"/>
        <w:gridCol w:w="4950"/>
      </w:tblGrid>
      <w:tr>
        <w:trPr>
          <w:trHeight w:val="477"/>
        </w:trPr>
        <w:tc>
          <w:tcPr>
            <w:tcW w:w="5109" w:type="dxa"/>
            <w:vAlign w:val="top"/>
            <w:textDirection w:val="lrTb"/>
            <w:noWrap w:val="false"/>
          </w:tcPr>
          <w:p>
            <w:pPr>
              <w:pStyle w:val="960"/>
              <w:jc w:val="center"/>
              <w:spacing w:line="360" w:lineRule="auto"/>
              <w:rPr>
                <w:rFonts w:hint="eastAsia" w:ascii="仿宋" w:hAnsi="仿宋" w:eastAsia="仿宋" w:cs="仿宋"/>
              </w:rPr>
            </w:pPr>
            <w:r>
              <w:rPr>
                <w:rFonts w:hint="eastAsia" w:ascii="仿宋" w:hAnsi="仿宋" w:eastAsia="仿宋" w:cs="仿宋"/>
              </w:rPr>
              <w:t xml:space="preserve">货物类</w:t>
            </w:r>
            <w:r/>
          </w:p>
        </w:tc>
        <w:tc>
          <w:tcPr>
            <w:tcW w:w="4950" w:type="dxa"/>
            <w:vAlign w:val="top"/>
            <w:textDirection w:val="lrTb"/>
            <w:noWrap w:val="false"/>
          </w:tcPr>
          <w:p>
            <w:pPr>
              <w:pStyle w:val="960"/>
              <w:jc w:val="center"/>
              <w:spacing w:line="360" w:lineRule="auto"/>
              <w:rPr>
                <w:rFonts w:hint="eastAsia" w:ascii="仿宋" w:hAnsi="仿宋" w:eastAsia="仿宋" w:cs="仿宋"/>
              </w:rPr>
            </w:pPr>
            <w:r>
              <w:rPr>
                <w:rFonts w:hint="eastAsia" w:ascii="仿宋" w:hAnsi="仿宋" w:eastAsia="仿宋" w:cs="仿宋"/>
              </w:rPr>
              <w:t xml:space="preserve">服务类</w:t>
            </w:r>
            <w:r/>
          </w:p>
        </w:tc>
      </w:tr>
      <w:tr>
        <w:trPr>
          <w:trHeight w:val="3815"/>
        </w:trPr>
        <w:tc>
          <w:tcPr>
            <w:tcW w:w="5109" w:type="dxa"/>
            <w:vAlign w:val="top"/>
            <w:textDirection w:val="lrTb"/>
            <w:noWrap w:val="false"/>
          </w:tcPr>
          <w:p>
            <w:pPr>
              <w:pStyle w:val="960"/>
              <w:spacing w:line="360" w:lineRule="auto"/>
              <w:rPr>
                <w:rFonts w:hint="eastAsia" w:ascii="仿宋" w:hAnsi="仿宋" w:eastAsia="仿宋" w:cs="仿宋"/>
              </w:rPr>
            </w:pPr>
            <w:r>
              <w:rPr>
                <w:rFonts w:hint="eastAsia" w:ascii="仿宋" w:hAnsi="仿宋" w:eastAsia="仿宋" w:cs="仿宋"/>
              </w:rPr>
              <w:t xml:space="preserve">名称：</w:t>
            </w:r>
            <w:r/>
          </w:p>
          <w:p>
            <w:pPr>
              <w:pStyle w:val="960"/>
              <w:spacing w:line="360" w:lineRule="auto"/>
              <w:rPr>
                <w:rFonts w:hint="eastAsia" w:ascii="仿宋" w:hAnsi="仿宋" w:eastAsia="仿宋" w:cs="仿宋"/>
              </w:rPr>
            </w:pPr>
            <w:r>
              <w:rPr>
                <w:rFonts w:hint="eastAsia" w:ascii="仿宋" w:hAnsi="仿宋" w:eastAsia="仿宋" w:cs="仿宋"/>
              </w:rPr>
              <w:t xml:space="preserve">品牌（如有）：</w:t>
            </w:r>
            <w:r/>
          </w:p>
          <w:p>
            <w:pPr>
              <w:pStyle w:val="960"/>
              <w:spacing w:line="360" w:lineRule="auto"/>
              <w:rPr>
                <w:rFonts w:hint="eastAsia" w:ascii="仿宋" w:hAnsi="仿宋" w:eastAsia="仿宋" w:cs="仿宋"/>
              </w:rPr>
            </w:pPr>
            <w:r>
              <w:rPr>
                <w:rFonts w:hint="eastAsia" w:ascii="仿宋" w:hAnsi="仿宋" w:eastAsia="仿宋" w:cs="仿宋"/>
              </w:rPr>
              <w:t xml:space="preserve">规格型号：</w:t>
            </w:r>
            <w:r/>
          </w:p>
          <w:p>
            <w:pPr>
              <w:pStyle w:val="960"/>
              <w:spacing w:line="360" w:lineRule="auto"/>
              <w:rPr>
                <w:rFonts w:hint="eastAsia" w:ascii="仿宋" w:hAnsi="仿宋" w:eastAsia="仿宋" w:cs="仿宋"/>
              </w:rPr>
            </w:pPr>
            <w:r>
              <w:rPr>
                <w:rFonts w:hint="eastAsia" w:ascii="仿宋" w:hAnsi="仿宋" w:eastAsia="仿宋" w:cs="仿宋"/>
              </w:rPr>
              <w:t xml:space="preserve">数量：</w:t>
            </w:r>
            <w:r/>
          </w:p>
          <w:p>
            <w:pPr>
              <w:pStyle w:val="960"/>
              <w:spacing w:line="360" w:lineRule="auto"/>
              <w:rPr>
                <w:rFonts w:hint="eastAsia" w:ascii="仿宋" w:hAnsi="仿宋" w:eastAsia="仿宋" w:cs="仿宋"/>
              </w:rPr>
            </w:pPr>
            <w:r>
              <w:rPr>
                <w:rFonts w:hint="eastAsia" w:ascii="仿宋" w:hAnsi="仿宋" w:eastAsia="仿宋" w:cs="仿宋"/>
              </w:rPr>
              <w:t xml:space="preserve">单价：</w:t>
            </w:r>
            <w:r/>
          </w:p>
        </w:tc>
        <w:tc>
          <w:tcPr>
            <w:tcW w:w="4950" w:type="dxa"/>
            <w:vAlign w:val="top"/>
            <w:textDirection w:val="lrTb"/>
            <w:noWrap w:val="false"/>
          </w:tcPr>
          <w:p>
            <w:pPr>
              <w:pStyle w:val="960"/>
              <w:spacing w:line="360" w:lineRule="auto"/>
              <w:rPr>
                <w:rFonts w:hint="eastAsia" w:ascii="仿宋" w:hAnsi="仿宋" w:eastAsia="仿宋" w:cs="仿宋"/>
              </w:rPr>
            </w:pPr>
            <w:r>
              <w:rPr>
                <w:rFonts w:hint="eastAsia" w:ascii="仿宋" w:hAnsi="仿宋" w:eastAsia="仿宋" w:cs="仿宋"/>
              </w:rPr>
              <w:t xml:space="preserve">名称：</w:t>
            </w:r>
            <w:r/>
          </w:p>
          <w:p>
            <w:pPr>
              <w:pStyle w:val="960"/>
              <w:spacing w:line="360" w:lineRule="auto"/>
              <w:rPr>
                <w:rFonts w:hint="eastAsia" w:ascii="仿宋" w:hAnsi="仿宋" w:eastAsia="仿宋" w:cs="仿宋"/>
              </w:rPr>
            </w:pPr>
            <w:r>
              <w:rPr>
                <w:rFonts w:hint="eastAsia" w:ascii="仿宋" w:hAnsi="仿宋" w:eastAsia="仿宋" w:cs="仿宋"/>
              </w:rPr>
              <w:t xml:space="preserve">服务范围：</w:t>
            </w:r>
            <w:r/>
          </w:p>
          <w:p>
            <w:pPr>
              <w:pStyle w:val="960"/>
              <w:spacing w:line="360" w:lineRule="auto"/>
              <w:rPr>
                <w:rFonts w:hint="eastAsia" w:ascii="仿宋" w:hAnsi="仿宋" w:eastAsia="仿宋" w:cs="仿宋"/>
                <w:u w:val="single"/>
              </w:rPr>
            </w:pPr>
            <w:r>
              <w:rPr>
                <w:rFonts w:hint="eastAsia" w:ascii="仿宋" w:hAnsi="仿宋" w:eastAsia="仿宋" w:cs="仿宋"/>
              </w:rPr>
              <w:t xml:space="preserve">服务要求：</w:t>
            </w:r>
            <w:r>
              <w:rPr>
                <w:rFonts w:hint="eastAsia" w:ascii="仿宋" w:hAnsi="仿宋" w:eastAsia="仿宋" w:cs="仿宋"/>
                <w:u w:val="single"/>
              </w:rPr>
            </w:r>
            <w:r/>
          </w:p>
          <w:p>
            <w:pPr>
              <w:pStyle w:val="960"/>
              <w:spacing w:line="360" w:lineRule="auto"/>
              <w:rPr>
                <w:rFonts w:hint="eastAsia" w:ascii="仿宋" w:hAnsi="仿宋" w:eastAsia="仿宋" w:cs="仿宋"/>
                <w:u w:val="single"/>
              </w:rPr>
            </w:pPr>
            <w:r>
              <w:rPr>
                <w:rFonts w:hint="eastAsia" w:ascii="仿宋" w:hAnsi="仿宋" w:eastAsia="仿宋" w:cs="仿宋"/>
              </w:rPr>
              <w:t xml:space="preserve">服务时间：</w:t>
            </w:r>
            <w:r>
              <w:rPr>
                <w:rFonts w:hint="eastAsia" w:ascii="仿宋" w:hAnsi="仿宋" w:eastAsia="仿宋" w:cs="仿宋"/>
                <w:u w:val="single"/>
              </w:rPr>
            </w:r>
            <w:r/>
          </w:p>
          <w:p>
            <w:pPr>
              <w:pStyle w:val="960"/>
              <w:spacing w:line="360" w:lineRule="auto"/>
              <w:rPr>
                <w:rFonts w:hint="eastAsia" w:ascii="仿宋" w:hAnsi="仿宋" w:eastAsia="仿宋" w:cs="仿宋"/>
              </w:rPr>
            </w:pPr>
            <w:r>
              <w:rPr>
                <w:rFonts w:hint="eastAsia" w:ascii="仿宋" w:hAnsi="仿宋" w:eastAsia="仿宋" w:cs="仿宋"/>
              </w:rPr>
              <w:t xml:space="preserve">服务标准：</w:t>
            </w:r>
            <w:r/>
          </w:p>
        </w:tc>
      </w:tr>
    </w:tbl>
    <w:p>
      <w:pPr>
        <w:pStyle w:val="960"/>
        <w:jc w:val="center"/>
        <w:spacing w:line="360" w:lineRule="auto"/>
        <w:widowControl/>
        <w:rPr>
          <w:rFonts w:hint="eastAsia" w:ascii="仿宋" w:hAnsi="仿宋" w:eastAsia="仿宋" w:cs="仿宋"/>
          <w:b/>
        </w:rPr>
      </w:pPr>
      <w:r>
        <w:rPr>
          <w:rFonts w:hint="eastAsia" w:ascii="仿宋" w:hAnsi="仿宋" w:eastAsia="仿宋" w:cs="仿宋"/>
          <w:sz w:val="24"/>
          <w:szCs w:val="24"/>
        </w:rPr>
        <w:br w:type="page" w:clear="all"/>
      </w:r>
      <w:r>
        <w:rPr>
          <w:rFonts w:hint="eastAsia" w:ascii="仿宋" w:hAnsi="仿宋" w:eastAsia="仿宋" w:cs="仿宋"/>
          <w:b/>
        </w:rPr>
        <w:t xml:space="preserve">联合体协议（如有）</w:t>
      </w:r>
      <w:r/>
    </w:p>
    <w:p>
      <w:pPr>
        <w:pStyle w:val="960"/>
        <w:ind w:firstLine="211"/>
        <w:jc w:val="center"/>
        <w:spacing w:line="360" w:lineRule="auto"/>
        <w:rPr>
          <w:rFonts w:hint="eastAsia" w:ascii="仿宋" w:hAnsi="仿宋" w:eastAsia="仿宋" w:cs="仿宋"/>
          <w:b/>
        </w:rPr>
      </w:pPr>
      <w:r>
        <w:rPr>
          <w:rFonts w:hint="eastAsia" w:ascii="仿宋" w:hAnsi="仿宋" w:eastAsia="仿宋" w:cs="仿宋"/>
          <w:b/>
        </w:rPr>
      </w:r>
      <w:r/>
    </w:p>
    <w:p>
      <w:pPr>
        <w:pStyle w:val="960"/>
        <w:spacing w:line="360" w:lineRule="auto"/>
        <w:rPr>
          <w:rFonts w:hint="eastAsia" w:ascii="仿宋" w:hAnsi="仿宋" w:eastAsia="仿宋" w:cs="仿宋"/>
        </w:rPr>
      </w:pPr>
      <w:r>
        <w:rPr>
          <w:rFonts w:hint="eastAsia" w:ascii="仿宋" w:hAnsi="仿宋" w:eastAsia="仿宋" w:cs="仿宋"/>
        </w:rPr>
        <w:t xml:space="preserve">（联合体中各供应商全称）在此达成以下协议：</w:t>
      </w:r>
      <w:r/>
    </w:p>
    <w:p>
      <w:pPr>
        <w:pStyle w:val="960"/>
        <w:ind w:firstLine="645"/>
        <w:spacing w:line="360" w:lineRule="auto"/>
        <w:rPr>
          <w:rFonts w:hint="eastAsia" w:ascii="仿宋" w:hAnsi="仿宋" w:eastAsia="仿宋" w:cs="仿宋"/>
        </w:rPr>
      </w:pPr>
      <w:r>
        <w:rPr>
          <w:rFonts w:hint="eastAsia" w:ascii="仿宋" w:hAnsi="仿宋" w:eastAsia="仿宋" w:cs="仿宋"/>
        </w:rPr>
        <w:t xml:space="preserve">1、我们自愿组成联合体，参加（代理公司）组织的采购编号为（项目编号）（项目全称）的政府采购活动。</w:t>
      </w:r>
      <w:r/>
    </w:p>
    <w:p>
      <w:pPr>
        <w:pStyle w:val="960"/>
        <w:ind w:firstLine="645"/>
        <w:spacing w:line="360" w:lineRule="auto"/>
        <w:rPr>
          <w:rFonts w:hint="eastAsia" w:ascii="仿宋" w:hAnsi="仿宋" w:eastAsia="仿宋" w:cs="仿宋"/>
        </w:rPr>
      </w:pPr>
      <w:r>
        <w:rPr>
          <w:rFonts w:hint="eastAsia" w:ascii="仿宋" w:hAnsi="仿宋" w:eastAsia="仿宋" w:cs="仿宋"/>
        </w:rPr>
        <w:t xml:space="preserve">2、若我们联合中标、成交，（供应商单位1全称）实施项目</w:t>
      </w:r>
      <w:r>
        <w:rPr>
          <w:rFonts w:hint="eastAsia" w:ascii="仿宋" w:hAnsi="仿宋" w:eastAsia="仿宋" w:cs="仿宋"/>
        </w:rPr>
        <w:t xml:space="preserve">中（工作内容）部分工作，并承担相应的责任。（供应商单位2全称）实施项目中（工作内容）部分工作，并承担相应的责任……。（注：联合体中各供应商都应明示所承担的工作和相应的责任）。</w:t>
      </w:r>
      <w:r/>
    </w:p>
    <w:p>
      <w:pPr>
        <w:pStyle w:val="960"/>
        <w:ind w:firstLine="645"/>
        <w:spacing w:line="360" w:lineRule="auto"/>
        <w:rPr>
          <w:rFonts w:hint="eastAsia" w:ascii="仿宋" w:hAnsi="仿宋" w:eastAsia="仿宋" w:cs="仿宋"/>
        </w:rPr>
      </w:pPr>
      <w:r>
        <w:rPr>
          <w:rFonts w:hint="eastAsia" w:ascii="仿宋" w:hAnsi="仿宋" w:eastAsia="仿宋" w:cs="仿宋"/>
        </w:rPr>
      </w:r>
      <w:r/>
    </w:p>
    <w:p>
      <w:pPr>
        <w:pStyle w:val="960"/>
        <w:ind w:firstLine="4620"/>
        <w:spacing w:line="360" w:lineRule="auto"/>
        <w:rPr>
          <w:rFonts w:hint="eastAsia" w:ascii="仿宋" w:hAnsi="仿宋" w:eastAsia="仿宋" w:cs="仿宋"/>
        </w:rPr>
      </w:pPr>
      <w:r>
        <w:rPr>
          <w:rFonts w:hint="eastAsia" w:ascii="仿宋" w:hAnsi="仿宋" w:eastAsia="仿宋" w:cs="仿宋"/>
        </w:rPr>
        <w:t xml:space="preserve">所有供应商全称：</w:t>
      </w:r>
      <w:r/>
    </w:p>
    <w:p>
      <w:pPr>
        <w:pStyle w:val="960"/>
        <w:ind w:firstLine="645"/>
        <w:spacing w:line="360" w:lineRule="auto"/>
        <w:rPr>
          <w:rFonts w:hint="eastAsia" w:ascii="仿宋" w:hAnsi="仿宋" w:eastAsia="仿宋" w:cs="仿宋"/>
        </w:rPr>
      </w:pPr>
      <w:r>
        <w:rPr>
          <w:rFonts w:hint="eastAsia" w:ascii="仿宋" w:hAnsi="仿宋" w:eastAsia="仿宋" w:cs="仿宋"/>
        </w:rPr>
        <w:t xml:space="preserve">法定代表人：</w:t>
      </w:r>
      <w:r/>
    </w:p>
    <w:p>
      <w:pPr>
        <w:pStyle w:val="960"/>
        <w:ind w:firstLine="4620"/>
        <w:spacing w:line="360" w:lineRule="auto"/>
        <w:rPr>
          <w:rFonts w:hint="eastAsia" w:ascii="仿宋" w:hAnsi="仿宋" w:eastAsia="仿宋" w:cs="仿宋"/>
        </w:rPr>
      </w:pPr>
      <w:r>
        <w:rPr>
          <w:rFonts w:hint="eastAsia" w:ascii="仿宋" w:hAnsi="仿宋" w:eastAsia="仿宋" w:cs="仿宋"/>
        </w:rPr>
        <w:t xml:space="preserve">日期：</w:t>
      </w:r>
      <w:r/>
    </w:p>
    <w:sectPr>
      <w:footerReference w:type="default" r:id="rId13"/>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jc w:val="center"/>
                          </w:pPr>
                          <w:r>
                            <w:fldChar w:fldCharType="begin"/>
                          </w:r>
                          <w:r>
                            <w:instrText xml:space="preserve">PAGE   \* MERGEFORMAT</w:instrText>
                          </w:r>
                          <w:r>
                            <w:fldChar w:fldCharType="separate"/>
                          </w:r>
                          <w:r>
                            <w:rPr>
                              <w:lang w:val="zh-CN"/>
                            </w:rPr>
                            <w:t xml:space="preserve">6</w:t>
                          </w:r>
                          <w:r>
                            <w:fldChar w:fldCharType="end"/>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jc w:val="center"/>
                    </w:pPr>
                    <w:r>
                      <w:fldChar w:fldCharType="begin"/>
                    </w:r>
                    <w:r>
                      <w:instrText xml:space="preserve">PAGE   \* MERGEFORMAT</w:instrText>
                    </w:r>
                    <w:r>
                      <w:fldChar w:fldCharType="separate"/>
                    </w:r>
                    <w:r>
                      <w:rPr>
                        <w:lang w:val="zh-CN"/>
                      </w:rPr>
                      <w:t xml:space="preserve">6</w:t>
                    </w:r>
                    <w:r>
                      <w:fldChar w:fldCharType="end"/>
                    </w:r>
                    <w:r/>
                  </w:p>
                  <w:p>
                    <w:pPr>
                      <w:pStyle w:val="960"/>
                    </w:pPr>
                    <w:r/>
                    <w:r/>
                  </w:p>
                </w:txbxContent>
              </v:textbox>
            </v:shape>
          </w:pict>
        </mc:Fallback>
      </mc:AlternateContent>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jc w:val="center"/>
                          </w:pPr>
                          <w:r>
                            <w:fldChar w:fldCharType="begin"/>
                          </w:r>
                          <w:r>
                            <w:instrText xml:space="preserve">PAGE   \* MERGEFORMAT</w:instrText>
                          </w:r>
                          <w:r>
                            <w:fldChar w:fldCharType="separate"/>
                          </w:r>
                          <w:r>
                            <w:rPr>
                              <w:lang w:val="zh-CN"/>
                            </w:rPr>
                            <w:t xml:space="preserve">6</w:t>
                          </w:r>
                          <w:r>
                            <w:fldChar w:fldCharType="end"/>
                          </w:r>
                          <w:r/>
                        </w:p>
                        <w:p>
                          <w:pPr>
                            <w:pStyle w:val="9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jc w:val="center"/>
                    </w:pPr>
                    <w:r>
                      <w:fldChar w:fldCharType="begin"/>
                    </w:r>
                    <w:r>
                      <w:instrText xml:space="preserve">PAGE   \* MERGEFORMAT</w:instrText>
                    </w:r>
                    <w:r>
                      <w:fldChar w:fldCharType="separate"/>
                    </w:r>
                    <w:r>
                      <w:rPr>
                        <w:lang w:val="zh-CN"/>
                      </w:rPr>
                      <w:t xml:space="preserve">6</w:t>
                    </w:r>
                    <w:r>
                      <w:fldChar w:fldCharType="end"/>
                    </w:r>
                    <w:r/>
                  </w:p>
                  <w:p>
                    <w:pPr>
                      <w:pStyle w:val="960"/>
                    </w:pPr>
                    <w:r/>
                    <w:r/>
                  </w:p>
                </w:txbxContent>
              </v:textbox>
            </v:shape>
          </w:pict>
        </mc:Fallback>
      </mc:AlternateContent>
    </w:r>
    <w:r/>
  </w:p>
  <w:p>
    <w:pPr>
      <w:pStyle w:val="9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jc w:val="center"/>
                          </w:pPr>
                          <w:r>
                            <w:fldChar w:fldCharType="begin"/>
                          </w:r>
                          <w:r>
                            <w:instrText xml:space="preserve">PAGE   \* MERGEFORMAT</w:instrText>
                          </w:r>
                          <w:r>
                            <w:fldChar w:fldCharType="separate"/>
                          </w:r>
                          <w:r>
                            <w:rPr>
                              <w:lang w:val="zh-CN"/>
                            </w:rPr>
                            <w:t xml:space="preserve">46</w:t>
                          </w:r>
                          <w:r>
                            <w:fldChar w:fldCharType="end"/>
                          </w:r>
                          <w:r/>
                        </w:p>
                        <w:p>
                          <w:pPr>
                            <w:pStyle w:val="96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jc w:val="center"/>
                    </w:pPr>
                    <w:r>
                      <w:fldChar w:fldCharType="begin"/>
                    </w:r>
                    <w:r>
                      <w:instrText xml:space="preserve">PAGE   \* MERGEFORMAT</w:instrText>
                    </w:r>
                    <w:r>
                      <w:fldChar w:fldCharType="separate"/>
                    </w:r>
                    <w:r>
                      <w:rPr>
                        <w:lang w:val="zh-CN"/>
                      </w:rPr>
                      <w:t xml:space="preserve">46</w:t>
                    </w:r>
                    <w:r>
                      <w:fldChar w:fldCharType="end"/>
                    </w:r>
                    <w:r/>
                  </w:p>
                  <w:p>
                    <w:pPr>
                      <w:pStyle w:val="960"/>
                    </w:pPr>
                    <w:r/>
                    <w:r/>
                  </w:p>
                </w:txbxContent>
              </v:textbox>
            </v:shape>
          </w:pict>
        </mc:Fallback>
      </mc:AlternateContent>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Fonts w:hint="eastAsia"/>
        <w:szCs w:val="22"/>
      </w:rP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0"/>
    <w:next w:val="960"/>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0"/>
    <w:next w:val="960"/>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0"/>
    <w:next w:val="960"/>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0"/>
    <w:next w:val="960"/>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0"/>
    <w:next w:val="960"/>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0"/>
    <w:next w:val="960"/>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0"/>
    <w:next w:val="960"/>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0"/>
    <w:next w:val="960"/>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0"/>
    <w:next w:val="960"/>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0"/>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0"/>
    <w:next w:val="960"/>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0"/>
    <w:next w:val="960"/>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0"/>
    <w:next w:val="960"/>
    <w:link w:val="809"/>
    <w:uiPriority w:val="29"/>
    <w:qFormat/>
    <w:pPr>
      <w:ind w:left="720" w:right="720"/>
    </w:pPr>
    <w:rPr>
      <w:i/>
    </w:rPr>
  </w:style>
  <w:style w:type="character" w:styleId="809">
    <w:name w:val="Quote Char"/>
    <w:link w:val="808"/>
    <w:uiPriority w:val="29"/>
    <w:rPr>
      <w:i/>
    </w:rPr>
  </w:style>
  <w:style w:type="paragraph" w:styleId="810">
    <w:name w:val="Intense Quote"/>
    <w:basedOn w:val="960"/>
    <w:next w:val="960"/>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0"/>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0"/>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0"/>
    <w:next w:val="960"/>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0"/>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0"/>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jc w:val="both"/>
      <w:widowControl w:val="off"/>
    </w:pPr>
    <w:rPr>
      <w:sz w:val="21"/>
      <w:szCs w:val="22"/>
      <w:lang w:val="en-US" w:eastAsia="zh-CN" w:bidi="ar-SA"/>
    </w:rPr>
  </w:style>
  <w:style w:type="paragraph" w:styleId="961">
    <w:name w:val="标题 1"/>
    <w:basedOn w:val="960"/>
    <w:next w:val="960"/>
    <w:link w:val="968"/>
    <w:uiPriority w:val="9"/>
    <w:qFormat/>
    <w:pPr>
      <w:keepLines/>
      <w:keepNext/>
      <w:spacing w:before="340" w:after="330" w:line="578" w:lineRule="auto"/>
      <w:outlineLvl w:val="0"/>
    </w:pPr>
    <w:rPr>
      <w:rFonts w:ascii="Calibri" w:hAnsi="Calibri"/>
      <w:b/>
      <w:bCs/>
      <w:sz w:val="44"/>
      <w:szCs w:val="44"/>
    </w:rPr>
  </w:style>
  <w:style w:type="paragraph" w:styleId="962">
    <w:name w:val="标题 2"/>
    <w:basedOn w:val="960"/>
    <w:next w:val="960"/>
    <w:link w:val="969"/>
    <w:uiPriority w:val="9"/>
    <w:qFormat/>
    <w:pPr>
      <w:keepLines/>
      <w:keepNext/>
      <w:spacing w:before="260" w:after="260" w:line="416" w:lineRule="auto"/>
      <w:outlineLvl w:val="1"/>
    </w:pPr>
    <w:rPr>
      <w:rFonts w:ascii="Cambria" w:hAnsi="Cambria"/>
      <w:b/>
      <w:bCs/>
      <w:sz w:val="32"/>
      <w:szCs w:val="32"/>
    </w:rPr>
  </w:style>
  <w:style w:type="paragraph" w:styleId="963">
    <w:name w:val="标题 3"/>
    <w:basedOn w:val="960"/>
    <w:next w:val="960"/>
    <w:link w:val="970"/>
    <w:qFormat/>
    <w:pPr>
      <w:keepLines/>
      <w:keepNext/>
      <w:spacing w:before="260" w:after="260" w:line="416" w:lineRule="auto"/>
      <w:outlineLvl w:val="2"/>
    </w:pPr>
    <w:rPr>
      <w:rFonts w:ascii="Calibri" w:hAnsi="Calibri"/>
      <w:b/>
      <w:bCs/>
      <w:sz w:val="32"/>
      <w:szCs w:val="32"/>
    </w:rPr>
  </w:style>
  <w:style w:type="paragraph" w:styleId="964">
    <w:name w:val="标题 4"/>
    <w:basedOn w:val="960"/>
    <w:next w:val="972"/>
    <w:link w:val="971"/>
    <w:qFormat/>
    <w:pPr>
      <w:spacing w:before="280" w:after="290" w:line="377" w:lineRule="auto"/>
      <w:outlineLvl w:val="3"/>
    </w:pPr>
    <w:rPr>
      <w:rFonts w:ascii="Arial" w:hAnsi="Arial" w:eastAsia="黑体"/>
      <w:b/>
      <w:bCs/>
      <w:sz w:val="28"/>
      <w:szCs w:val="28"/>
    </w:rPr>
  </w:style>
  <w:style w:type="character" w:styleId="965">
    <w:name w:val="默认段落字体"/>
    <w:next w:val="965"/>
    <w:link w:val="960"/>
    <w:uiPriority w:val="1"/>
    <w:unhideWhenUsed/>
  </w:style>
  <w:style w:type="table" w:styleId="966">
    <w:name w:val="普通表格"/>
    <w:next w:val="966"/>
    <w:link w:val="960"/>
    <w:uiPriority w:val="99"/>
    <w:unhideWhenUsed/>
    <w:tblPr/>
  </w:style>
  <w:style w:type="numbering" w:styleId="967">
    <w:name w:val="无列表"/>
    <w:next w:val="967"/>
    <w:link w:val="960"/>
    <w:uiPriority w:val="99"/>
    <w:semiHidden/>
    <w:unhideWhenUsed/>
  </w:style>
  <w:style w:type="character" w:styleId="968">
    <w:name w:val="标题 1 字符"/>
    <w:next w:val="968"/>
    <w:link w:val="961"/>
    <w:uiPriority w:val="9"/>
    <w:rPr>
      <w:rFonts w:ascii="Calibri" w:hAnsi="Calibri" w:eastAsia="宋体" w:cs="Times New Roman"/>
      <w:b/>
      <w:bCs/>
      <w:sz w:val="44"/>
      <w:szCs w:val="44"/>
    </w:rPr>
  </w:style>
  <w:style w:type="character" w:styleId="969">
    <w:name w:val="标题 2 字符"/>
    <w:next w:val="969"/>
    <w:link w:val="962"/>
    <w:uiPriority w:val="9"/>
    <w:rPr>
      <w:rFonts w:ascii="Cambria" w:hAnsi="Cambria" w:eastAsia="宋体" w:cs="Times New Roman"/>
      <w:b/>
      <w:bCs/>
      <w:sz w:val="32"/>
      <w:szCs w:val="32"/>
    </w:rPr>
  </w:style>
  <w:style w:type="character" w:styleId="970">
    <w:name w:val="标题 3 字符"/>
    <w:next w:val="970"/>
    <w:link w:val="963"/>
    <w:rPr>
      <w:rFonts w:ascii="Calibri" w:hAnsi="Calibri" w:eastAsia="宋体" w:cs="Times New Roman"/>
      <w:b/>
      <w:bCs/>
      <w:sz w:val="32"/>
      <w:szCs w:val="32"/>
    </w:rPr>
  </w:style>
  <w:style w:type="character" w:styleId="971">
    <w:name w:val="标题 4 字符"/>
    <w:next w:val="971"/>
    <w:link w:val="964"/>
    <w:rPr>
      <w:rFonts w:ascii="Arial" w:hAnsi="Arial" w:eastAsia="黑体" w:cs="Times New Roman"/>
      <w:b/>
      <w:bCs/>
      <w:sz w:val="28"/>
      <w:szCs w:val="28"/>
    </w:rPr>
  </w:style>
  <w:style w:type="paragraph" w:styleId="972">
    <w:name w:val="正文缩进"/>
    <w:basedOn w:val="960"/>
    <w:next w:val="972"/>
    <w:link w:val="960"/>
    <w:unhideWhenUsed/>
    <w:pPr>
      <w:ind w:firstLine="420"/>
    </w:pPr>
    <w:rPr>
      <w:rFonts w:ascii="Calibri" w:hAnsi="Calibri" w:eastAsia="宋体" w:cs="Times New Roman"/>
    </w:rPr>
  </w:style>
  <w:style w:type="paragraph" w:styleId="973">
    <w:name w:val="文档结构图"/>
    <w:basedOn w:val="960"/>
    <w:next w:val="973"/>
    <w:link w:val="974"/>
    <w:uiPriority w:val="99"/>
    <w:unhideWhenUsed/>
    <w:rPr>
      <w:rFonts w:ascii="宋体"/>
      <w:sz w:val="18"/>
      <w:szCs w:val="18"/>
    </w:rPr>
  </w:style>
  <w:style w:type="character" w:styleId="974">
    <w:name w:val="文档结构图 字符"/>
    <w:next w:val="974"/>
    <w:link w:val="973"/>
    <w:uiPriority w:val="99"/>
    <w:semiHidden/>
    <w:rPr>
      <w:rFonts w:ascii="宋体"/>
      <w:sz w:val="18"/>
      <w:szCs w:val="18"/>
    </w:rPr>
  </w:style>
  <w:style w:type="paragraph" w:styleId="975">
    <w:name w:val="批注文字"/>
    <w:basedOn w:val="960"/>
    <w:next w:val="975"/>
    <w:link w:val="960"/>
    <w:uiPriority w:val="99"/>
    <w:unhideWhenUsed/>
    <w:pPr>
      <w:jc w:val="left"/>
    </w:pPr>
  </w:style>
  <w:style w:type="paragraph" w:styleId="976">
    <w:name w:val="正文文本缩进"/>
    <w:basedOn w:val="960"/>
    <w:next w:val="977"/>
    <w:link w:val="960"/>
    <w:uiPriority w:val="99"/>
    <w:qFormat/>
    <w:pPr>
      <w:ind w:left="420"/>
      <w:spacing w:after="120"/>
    </w:pPr>
    <w:rPr>
      <w:sz w:val="24"/>
      <w:szCs w:val="20"/>
    </w:rPr>
  </w:style>
  <w:style w:type="paragraph" w:styleId="977">
    <w:name w:val="寄信人地址"/>
    <w:basedOn w:val="960"/>
    <w:next w:val="977"/>
    <w:link w:val="960"/>
    <w:qFormat/>
    <w:rPr>
      <w:rFonts w:ascii="Arial" w:hAnsi="Arial"/>
    </w:rPr>
  </w:style>
  <w:style w:type="paragraph" w:styleId="978">
    <w:name w:val="纯文本"/>
    <w:basedOn w:val="960"/>
    <w:next w:val="978"/>
    <w:link w:val="979"/>
    <w:uiPriority w:val="99"/>
    <w:unhideWhenUsed/>
    <w:qFormat/>
    <w:rPr>
      <w:rFonts w:ascii="宋体" w:hAnsi="Courier New"/>
      <w:sz w:val="20"/>
      <w:szCs w:val="20"/>
    </w:rPr>
  </w:style>
  <w:style w:type="character" w:styleId="979">
    <w:name w:val="纯文本 字符"/>
    <w:next w:val="979"/>
    <w:link w:val="978"/>
    <w:uiPriority w:val="99"/>
    <w:rPr>
      <w:rFonts w:ascii="宋体" w:hAnsi="Courier New"/>
    </w:rPr>
  </w:style>
  <w:style w:type="paragraph" w:styleId="980">
    <w:name w:val="日期"/>
    <w:basedOn w:val="960"/>
    <w:next w:val="960"/>
    <w:link w:val="981"/>
    <w:qFormat/>
    <w:rPr>
      <w:sz w:val="24"/>
      <w:szCs w:val="20"/>
    </w:rPr>
  </w:style>
  <w:style w:type="character" w:styleId="981">
    <w:name w:val="日期 字符"/>
    <w:next w:val="981"/>
    <w:link w:val="980"/>
    <w:rPr>
      <w:rFonts w:ascii="Times New Roman" w:hAnsi="Times New Roman"/>
      <w:sz w:val="24"/>
    </w:rPr>
  </w:style>
  <w:style w:type="paragraph" w:styleId="982">
    <w:name w:val="批注框文本"/>
    <w:basedOn w:val="960"/>
    <w:next w:val="982"/>
    <w:link w:val="983"/>
    <w:uiPriority w:val="99"/>
    <w:unhideWhenUsed/>
    <w:rPr>
      <w:sz w:val="18"/>
      <w:szCs w:val="18"/>
    </w:rPr>
  </w:style>
  <w:style w:type="character" w:styleId="983">
    <w:name w:val="批注框文本 字符"/>
    <w:next w:val="983"/>
    <w:link w:val="982"/>
    <w:uiPriority w:val="99"/>
    <w:semiHidden/>
    <w:rPr>
      <w:sz w:val="18"/>
      <w:szCs w:val="18"/>
    </w:rPr>
  </w:style>
  <w:style w:type="paragraph" w:styleId="984">
    <w:name w:val="页脚"/>
    <w:basedOn w:val="960"/>
    <w:next w:val="984"/>
    <w:link w:val="985"/>
    <w:uiPriority w:val="99"/>
    <w:unhideWhenUsed/>
    <w:pPr>
      <w:jc w:val="left"/>
      <w:tabs>
        <w:tab w:val="center" w:pos="4153" w:leader="none"/>
        <w:tab w:val="right" w:pos="8306" w:leader="none"/>
      </w:tabs>
    </w:pPr>
    <w:rPr>
      <w:sz w:val="18"/>
      <w:szCs w:val="18"/>
    </w:rPr>
  </w:style>
  <w:style w:type="character" w:styleId="985">
    <w:name w:val="页脚 字符"/>
    <w:next w:val="985"/>
    <w:link w:val="984"/>
    <w:uiPriority w:val="99"/>
    <w:rPr>
      <w:sz w:val="18"/>
      <w:szCs w:val="18"/>
    </w:rPr>
  </w:style>
  <w:style w:type="paragraph" w:styleId="986">
    <w:name w:val="页眉"/>
    <w:basedOn w:val="960"/>
    <w:next w:val="986"/>
    <w:link w:val="987"/>
    <w:uiPriority w:val="99"/>
    <w:unhideWhenUsed/>
    <w:pPr>
      <w:jc w:val="center"/>
      <w:tabs>
        <w:tab w:val="center" w:pos="4153" w:leader="none"/>
        <w:tab w:val="right" w:pos="8306" w:leader="none"/>
      </w:tabs>
      <w:pBdr>
        <w:bottom w:val="single" w:color="000000" w:sz="6" w:space="1"/>
      </w:pBdr>
    </w:pPr>
    <w:rPr>
      <w:sz w:val="18"/>
      <w:szCs w:val="18"/>
    </w:rPr>
  </w:style>
  <w:style w:type="character" w:styleId="987">
    <w:name w:val="页眉 字符"/>
    <w:next w:val="987"/>
    <w:link w:val="986"/>
    <w:uiPriority w:val="99"/>
    <w:rPr>
      <w:sz w:val="18"/>
      <w:szCs w:val="18"/>
    </w:rPr>
  </w:style>
  <w:style w:type="paragraph" w:styleId="988">
    <w:name w:val="toc 1"/>
    <w:basedOn w:val="960"/>
    <w:next w:val="960"/>
    <w:link w:val="960"/>
    <w:uiPriority w:val="39"/>
    <w:unhideWhenUsed/>
    <w:rPr>
      <w:rFonts w:ascii="Calibri" w:hAnsi="Calibri" w:eastAsia="宋体" w:cs="Times New Roman"/>
    </w:rPr>
  </w:style>
  <w:style w:type="paragraph" w:styleId="989">
    <w:name w:val="toc 2"/>
    <w:basedOn w:val="960"/>
    <w:next w:val="960"/>
    <w:link w:val="960"/>
    <w:uiPriority w:val="39"/>
    <w:unhideWhenUsed/>
    <w:pPr>
      <w:ind w:left="420"/>
    </w:pPr>
  </w:style>
  <w:style w:type="paragraph" w:styleId="990">
    <w:name w:val="普通(网站)"/>
    <w:basedOn w:val="960"/>
    <w:next w:val="990"/>
    <w:link w:val="960"/>
    <w:uiPriority w:val="99"/>
    <w:unhideWhenUsed/>
    <w:qFormat/>
    <w:pPr>
      <w:jc w:val="left"/>
    </w:pPr>
    <w:rPr>
      <w:rFonts w:ascii="Calibri" w:hAnsi="Calibri" w:eastAsia="宋体" w:cs="Times New Roman"/>
      <w:sz w:val="24"/>
      <w:szCs w:val="24"/>
    </w:rPr>
  </w:style>
  <w:style w:type="paragraph" w:styleId="991">
    <w:name w:val="正文文本首行缩进 2"/>
    <w:basedOn w:val="976"/>
    <w:next w:val="991"/>
    <w:link w:val="960"/>
    <w:uiPriority w:val="99"/>
    <w:unhideWhenUsed/>
    <w:qFormat/>
    <w:pPr>
      <w:ind w:firstLine="420"/>
    </w:pPr>
  </w:style>
  <w:style w:type="table" w:styleId="992">
    <w:name w:val="网格型"/>
    <w:basedOn w:val="966"/>
    <w:next w:val="992"/>
    <w:link w:val="960"/>
    <w:qFormat/>
    <w:pPr>
      <w:jc w:val="both"/>
      <w:widowControl w:val="off"/>
    </w:pPr>
    <w:tblPr/>
  </w:style>
  <w:style w:type="character" w:styleId="993">
    <w:name w:val="要点"/>
    <w:next w:val="993"/>
    <w:link w:val="960"/>
    <w:qFormat/>
    <w:rPr>
      <w:b/>
    </w:rPr>
  </w:style>
  <w:style w:type="paragraph" w:styleId="994">
    <w:name w:val="正文首行缩进 21"/>
    <w:basedOn w:val="995"/>
    <w:next w:val="994"/>
    <w:link w:val="960"/>
    <w:uiPriority w:val="99"/>
    <w:unhideWhenUsed/>
    <w:qFormat/>
    <w:pPr>
      <w:ind w:firstLine="420"/>
    </w:pPr>
  </w:style>
  <w:style w:type="paragraph" w:styleId="995">
    <w:name w:val="正文文本缩进1"/>
    <w:basedOn w:val="960"/>
    <w:next w:val="995"/>
    <w:link w:val="960"/>
    <w:uiPriority w:val="99"/>
    <w:unhideWhenUsed/>
    <w:qFormat/>
    <w:pPr>
      <w:ind w:left="420"/>
      <w:spacing w:after="120" w:afterAutospacing="0"/>
    </w:pPr>
  </w:style>
  <w:style w:type="paragraph" w:styleId="996">
    <w:name w:val="正文1"/>
    <w:basedOn w:val="960"/>
    <w:next w:val="997"/>
    <w:link w:val="960"/>
    <w:qFormat/>
    <w:pPr>
      <w:jc w:val="left"/>
      <w:spacing w:line="360" w:lineRule="atLeast"/>
    </w:pPr>
    <w:rPr>
      <w:rFonts w:ascii="宋体" w:hAnsi="Calibri" w:eastAsia="宋体" w:cs="Times New Roman"/>
      <w:sz w:val="24"/>
      <w:szCs w:val="20"/>
    </w:rPr>
  </w:style>
  <w:style w:type="paragraph" w:styleId="997">
    <w:name w:val="正文文本1"/>
    <w:basedOn w:val="996"/>
    <w:next w:val="998"/>
    <w:link w:val="960"/>
    <w:qFormat/>
    <w:pPr>
      <w:spacing w:after="120"/>
    </w:pPr>
    <w:rPr>
      <w:lang w:val="en-US" w:eastAsia="en-US"/>
    </w:rPr>
  </w:style>
  <w:style w:type="paragraph" w:styleId="998">
    <w:name w:val="一级条标题"/>
    <w:basedOn w:val="999"/>
    <w:next w:val="1000"/>
    <w:link w:val="96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name w:val="章标题"/>
    <w:next w:val="960"/>
    <w:link w:val="96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00">
    <w:name w:val="段"/>
    <w:basedOn w:val="996"/>
    <w:next w:val="960"/>
    <w:link w:val="960"/>
    <w:qFormat/>
    <w:pPr>
      <w:ind w:firstLine="200"/>
      <w:widowControl/>
    </w:pPr>
    <w:rPr>
      <w:rFonts w:ascii="宋体"/>
      <w:sz w:val="20"/>
      <w:szCs w:val="20"/>
    </w:rPr>
  </w:style>
  <w:style w:type="character" w:styleId="1001">
    <w:name w:val="页脚 Char1"/>
    <w:next w:val="1001"/>
    <w:link w:val="960"/>
    <w:uiPriority w:val="99"/>
    <w:semiHidden/>
    <w:rPr>
      <w:sz w:val="18"/>
      <w:szCs w:val="18"/>
    </w:rPr>
  </w:style>
  <w:style w:type="character" w:styleId="1002">
    <w:name w:val="日期 Char1"/>
    <w:next w:val="1002"/>
    <w:link w:val="960"/>
    <w:uiPriority w:val="99"/>
    <w:semiHidden/>
  </w:style>
  <w:style w:type="character" w:styleId="1003">
    <w:name w:val="纯文本 Char1"/>
    <w:next w:val="1003"/>
    <w:link w:val="960"/>
    <w:uiPriority w:val="99"/>
    <w:semiHidden/>
    <w:rPr>
      <w:rFonts w:ascii="宋体" w:hAnsi="Courier New" w:eastAsia="宋体" w:cs="Courier New"/>
      <w:szCs w:val="21"/>
    </w:rPr>
  </w:style>
  <w:style w:type="character" w:styleId="1004">
    <w:name w:val="页眉 Char1"/>
    <w:next w:val="1004"/>
    <w:link w:val="960"/>
    <w:uiPriority w:val="99"/>
    <w:semiHidden/>
    <w:rPr>
      <w:sz w:val="18"/>
      <w:szCs w:val="18"/>
    </w:rPr>
  </w:style>
  <w:style w:type="paragraph" w:styleId="1005">
    <w:name w:val="普通正文"/>
    <w:basedOn w:val="960"/>
    <w:next w:val="1005"/>
    <w:link w:val="960"/>
    <w:qFormat/>
    <w:pPr>
      <w:ind w:firstLine="480"/>
      <w:jc w:val="left"/>
      <w:spacing w:before="120" w:after="120" w:line="360" w:lineRule="auto"/>
    </w:pPr>
    <w:rPr>
      <w:rFonts w:ascii="Arial" w:hAnsi="Arial" w:eastAsia="宋体" w:cs="Times New Roman"/>
      <w:sz w:val="24"/>
      <w:szCs w:val="24"/>
    </w:rPr>
  </w:style>
  <w:style w:type="paragraph" w:styleId="1006">
    <w:name w:val="Char"/>
    <w:basedOn w:val="960"/>
    <w:next w:val="1006"/>
    <w:link w:val="960"/>
    <w:qFormat/>
    <w:pPr>
      <w:ind w:firstLine="200"/>
      <w:tabs>
        <w:tab w:val="left" w:pos="360" w:leader="none"/>
      </w:tabs>
    </w:pPr>
    <w:rPr>
      <w:rFonts w:ascii="Times New Roman" w:hAnsi="Times New Roman" w:eastAsia="宋体" w:cs="Times New Roman"/>
      <w:sz w:val="28"/>
      <w:szCs w:val="30"/>
    </w:rPr>
  </w:style>
  <w:style w:type="paragraph" w:styleId="1007">
    <w:name w:val="无间隔"/>
    <w:next w:val="1007"/>
    <w:link w:val="960"/>
    <w:uiPriority w:val="99"/>
    <w:qFormat/>
    <w:pPr>
      <w:jc w:val="both"/>
      <w:widowControl w:val="off"/>
    </w:pPr>
    <w:rPr>
      <w:sz w:val="21"/>
      <w:szCs w:val="21"/>
      <w:lang w:val="en-US" w:eastAsia="zh-CN" w:bidi="ar-SA"/>
    </w:rPr>
  </w:style>
  <w:style w:type="character" w:styleId="1008">
    <w:name w:val="NormalCharacter1"/>
    <w:next w:val="1008"/>
    <w:link w:val="960"/>
    <w:qFormat/>
  </w:style>
  <w:style w:type="paragraph" w:styleId="1009">
    <w:name w:val="列表段落"/>
    <w:basedOn w:val="960"/>
    <w:next w:val="1009"/>
    <w:link w:val="960"/>
    <w:uiPriority w:val="34"/>
    <w:qFormat/>
    <w:pPr>
      <w:ind w:left="220" w:hanging="530"/>
    </w:pPr>
  </w:style>
  <w:style w:type="paragraph" w:styleId="1010">
    <w:name w:val="Table Paragraph"/>
    <w:basedOn w:val="960"/>
    <w:next w:val="1010"/>
    <w:link w:val="960"/>
    <w:uiPriority w:val="1"/>
    <w:qFormat/>
  </w:style>
  <w:style w:type="paragraph" w:styleId="1011">
    <w:name w:val="Table Text"/>
    <w:basedOn w:val="960"/>
    <w:next w:val="1011"/>
    <w:link w:val="960"/>
    <w:semiHidden/>
    <w:qFormat/>
    <w:rPr>
      <w:rFonts w:ascii="宋体" w:hAnsi="宋体" w:eastAsia="宋体" w:cs="宋体"/>
      <w:sz w:val="22"/>
      <w:szCs w:val="22"/>
      <w:lang w:val="en-US" w:eastAsia="en-US" w:bidi="ar-SA"/>
    </w:rPr>
  </w:style>
  <w:style w:type="table" w:styleId="1012">
    <w:name w:val="Table Normal"/>
    <w:next w:val="1012"/>
    <w:link w:val="960"/>
    <w:unhideWhenUsed/>
    <w:qFormat/>
    <w:rPr>
      <w:lang w:val="en-US" w:eastAsia="zh-CN" w:bidi="ar-SA"/>
    </w:rPr>
    <w:tblPr/>
  </w:style>
  <w:style w:type="paragraph" w:styleId="1013">
    <w:name w:val="Default"/>
    <w:next w:val="1013"/>
    <w:link w:val="960"/>
    <w:qFormat/>
    <w:pPr>
      <w:widowControl w:val="off"/>
    </w:pPr>
    <w:rPr>
      <w:rFonts w:ascii="宋体" w:hAnsi="Calibri" w:cs="宋体"/>
      <w:color w:val="000000"/>
      <w:sz w:val="24"/>
      <w:szCs w:val="24"/>
      <w:lang w:val="en-US" w:eastAsia="zh-CN" w:bidi="ar-SA"/>
    </w:rPr>
  </w:style>
  <w:style w:type="paragraph" w:styleId="1014">
    <w:name w:val="修订"/>
    <w:next w:val="1014"/>
    <w:link w:val="960"/>
    <w:hidden/>
    <w:uiPriority w:val="99"/>
    <w:unhideWhenUsed/>
    <w:rPr>
      <w:sz w:val="21"/>
      <w:szCs w:val="22"/>
      <w:lang w:val="en-US" w:eastAsia="zh-CN" w:bidi="ar-SA"/>
    </w:rPr>
  </w:style>
  <w:style w:type="paragraph" w:styleId="1015">
    <w:name w:val="正文文本缩进11"/>
    <w:basedOn w:val="960"/>
    <w:next w:val="960"/>
    <w:link w:val="960"/>
    <w:qFormat/>
    <w:pPr>
      <w:ind w:firstLine="425"/>
      <w:spacing w:line="360" w:lineRule="auto"/>
    </w:pPr>
    <w:rPr>
      <w:szCs w:val="24"/>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秦恩颖</cp:lastModifiedBy>
  <cp:revision>79</cp:revision>
  <dcterms:created xsi:type="dcterms:W3CDTF">2025-12-08T03:15:00Z</dcterms:created>
  <dcterms:modified xsi:type="dcterms:W3CDTF">2026-01-04T01:37:31Z</dcterms:modified>
  <cp:version>1048576</cp:version>
</cp:coreProperties>
</file>